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843"/>
        <w:gridCol w:w="7791"/>
      </w:tblGrid>
      <w:tr w:rsidR="007744F0" w:rsidRPr="008402FE" w:rsidTr="00476D48">
        <w:trPr>
          <w:cantSplit/>
        </w:trPr>
        <w:tc>
          <w:tcPr>
            <w:tcW w:w="1843" w:type="dxa"/>
            <w:vMerge w:val="restart"/>
            <w:shd w:val="clear" w:color="auto" w:fill="auto"/>
          </w:tcPr>
          <w:p w:rsidR="007744F0" w:rsidRPr="008402FE" w:rsidRDefault="00A846E4" w:rsidP="007744F0">
            <w:pPr>
              <w:rPr>
                <w:sz w:val="18"/>
                <w:szCs w:val="18"/>
              </w:rPr>
            </w:pPr>
            <w:r>
              <w:rPr>
                <w:noProof/>
                <w:sz w:val="18"/>
                <w:szCs w:val="18"/>
                <w:lang w:eastAsia="en-ZA"/>
              </w:rPr>
              <mc:AlternateContent>
                <mc:Choice Requires="wps">
                  <w:drawing>
                    <wp:anchor distT="0" distB="0" distL="114300" distR="114300" simplePos="0" relativeHeight="251658240" behindDoc="0" locked="0" layoutInCell="1" allowOverlap="1" wp14:anchorId="457021BE" wp14:editId="79CB613E">
                      <wp:simplePos x="0" y="0"/>
                      <wp:positionH relativeFrom="column">
                        <wp:posOffset>32385</wp:posOffset>
                      </wp:positionH>
                      <wp:positionV relativeFrom="paragraph">
                        <wp:posOffset>8255</wp:posOffset>
                      </wp:positionV>
                      <wp:extent cx="853440" cy="1156335"/>
                      <wp:effectExtent l="13335" t="508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156335"/>
                              </a:xfrm>
                              <a:prstGeom prst="rect">
                                <a:avLst/>
                              </a:prstGeom>
                              <a:solidFill>
                                <a:srgbClr val="FFFFFF"/>
                              </a:solidFill>
                              <a:ln w="9525">
                                <a:solidFill>
                                  <a:srgbClr val="000000"/>
                                </a:solidFill>
                                <a:miter lim="800000"/>
                                <a:headEnd/>
                                <a:tailEnd/>
                              </a:ln>
                            </wps:spPr>
                            <wps:txbx>
                              <w:txbxContent>
                                <w:p w:rsidR="00DC4160" w:rsidRDefault="00DC4160" w:rsidP="00A846E4">
                                  <w:pPr>
                                    <w:jc w:val="center"/>
                                  </w:pPr>
                                </w:p>
                                <w:p w:rsidR="00DC4160" w:rsidRDefault="00DC4160" w:rsidP="00A846E4">
                                  <w:pPr>
                                    <w:jc w:val="center"/>
                                  </w:pPr>
                                </w:p>
                                <w:p w:rsidR="00DC4160" w:rsidRPr="00800EEE" w:rsidRDefault="00DC4160" w:rsidP="00A846E4">
                                  <w:pPr>
                                    <w:jc w:val="center"/>
                                    <w:rPr>
                                      <w:rFonts w:cs="Arial"/>
                                    </w:rPr>
                                  </w:pPr>
                                  <w:r w:rsidRPr="00800EEE">
                                    <w:rPr>
                                      <w:rFonts w:cs="Arial"/>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021BE" id="_x0000_t202" coordsize="21600,21600" o:spt="202" path="m,l,21600r21600,l21600,xe">
                      <v:stroke joinstyle="miter"/>
                      <v:path gradientshapeok="t" o:connecttype="rect"/>
                    </v:shapetype>
                    <v:shape id="Text Box 1" o:spid="_x0000_s1026" type="#_x0000_t202" style="position:absolute;margin-left:2.55pt;margin-top:.65pt;width:67.2pt;height:9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">
                      <v:textbox>
                        <w:txbxContent>
                          <w:p w:rsidR="00DC4160" w:rsidRDefault="00DC4160" w:rsidP="00A846E4">
                            <w:pPr>
                              <w:jc w:val="center"/>
                            </w:pPr>
                          </w:p>
                          <w:p w:rsidR="00DC4160" w:rsidRDefault="00DC4160" w:rsidP="00A846E4">
                            <w:pPr>
                              <w:jc w:val="center"/>
                            </w:pPr>
                          </w:p>
                          <w:p w:rsidR="00DC4160" w:rsidRPr="00800EEE" w:rsidRDefault="00DC4160" w:rsidP="00A846E4">
                            <w:pPr>
                              <w:jc w:val="center"/>
                              <w:rPr>
                                <w:rFonts w:cs="Arial"/>
                              </w:rPr>
                            </w:pPr>
                            <w:r w:rsidRPr="00800EEE">
                              <w:rPr>
                                <w:rFonts w:cs="Arial"/>
                              </w:rPr>
                              <w:t>LOGO</w:t>
                            </w:r>
                          </w:p>
                        </w:txbxContent>
                      </v:textbox>
                    </v:shape>
                  </w:pict>
                </mc:Fallback>
              </mc:AlternateContent>
            </w:r>
          </w:p>
        </w:tc>
        <w:tc>
          <w:tcPr>
            <w:tcW w:w="7791" w:type="dxa"/>
            <w:shd w:val="clear" w:color="auto" w:fill="auto"/>
          </w:tcPr>
          <w:p w:rsidR="001C607B" w:rsidRPr="00020E99" w:rsidRDefault="001C607B" w:rsidP="001C607B">
            <w:pPr>
              <w:jc w:val="center"/>
              <w:rPr>
                <w:rFonts w:cs="Arial"/>
                <w:i/>
                <w:sz w:val="18"/>
                <w:szCs w:val="18"/>
              </w:rPr>
            </w:pPr>
            <w:r w:rsidRPr="00020E99">
              <w:rPr>
                <w:rFonts w:cs="Arial"/>
                <w:i/>
                <w:sz w:val="18"/>
                <w:szCs w:val="18"/>
              </w:rPr>
              <w:t>[Name of Employer / Purchaser]</w:t>
            </w:r>
          </w:p>
          <w:p w:rsidR="00476D48" w:rsidRDefault="00476D48" w:rsidP="00476D48">
            <w:pPr>
              <w:pStyle w:val="Heading2"/>
              <w:jc w:val="center"/>
              <w:rPr>
                <w:sz w:val="28"/>
                <w:szCs w:val="28"/>
              </w:rPr>
            </w:pPr>
          </w:p>
          <w:p w:rsidR="007744F0" w:rsidRPr="008402FE" w:rsidRDefault="00456E79" w:rsidP="00476D48">
            <w:pPr>
              <w:pStyle w:val="Heading2"/>
              <w:jc w:val="center"/>
              <w:rPr>
                <w:sz w:val="28"/>
                <w:szCs w:val="28"/>
              </w:rPr>
            </w:pPr>
            <w:r>
              <w:rPr>
                <w:sz w:val="28"/>
                <w:szCs w:val="28"/>
              </w:rPr>
              <w:t xml:space="preserve">ER2: </w:t>
            </w:r>
            <w:r w:rsidR="00476D48">
              <w:rPr>
                <w:sz w:val="28"/>
                <w:szCs w:val="28"/>
              </w:rPr>
              <w:t>Tender Evaluation Report</w:t>
            </w:r>
          </w:p>
        </w:tc>
      </w:tr>
      <w:tr w:rsidR="007744F0" w:rsidRPr="008402FE" w:rsidTr="00476D48">
        <w:trPr>
          <w:cantSplit/>
        </w:trPr>
        <w:tc>
          <w:tcPr>
            <w:tcW w:w="1843" w:type="dxa"/>
            <w:vMerge/>
            <w:shd w:val="clear" w:color="auto" w:fill="auto"/>
          </w:tcPr>
          <w:p w:rsidR="007744F0" w:rsidRDefault="007744F0" w:rsidP="00C83B4E">
            <w:pPr>
              <w:pStyle w:val="Heading2"/>
              <w:rPr>
                <w:sz w:val="28"/>
                <w:szCs w:val="28"/>
              </w:rPr>
            </w:pPr>
          </w:p>
        </w:tc>
        <w:tc>
          <w:tcPr>
            <w:tcW w:w="7791" w:type="dxa"/>
            <w:shd w:val="clear" w:color="auto" w:fill="auto"/>
          </w:tcPr>
          <w:p w:rsidR="007744F0" w:rsidRPr="008402FE" w:rsidRDefault="001C607B" w:rsidP="001C607B">
            <w:pPr>
              <w:pStyle w:val="Heading2"/>
              <w:rPr>
                <w:sz w:val="20"/>
                <w:szCs w:val="20"/>
              </w:rPr>
            </w:pPr>
            <w:r>
              <w:rPr>
                <w:sz w:val="20"/>
                <w:szCs w:val="20"/>
              </w:rPr>
              <w:t>Tender No:</w:t>
            </w:r>
            <w:r w:rsidR="00476D48" w:rsidRPr="007C100A">
              <w:rPr>
                <w:rFonts w:cs="Arial"/>
                <w:sz w:val="18"/>
                <w:szCs w:val="18"/>
              </w:rPr>
              <w:t xml:space="preserve"> </w:t>
            </w:r>
            <w:r w:rsidR="00476D48" w:rsidRPr="007C100A">
              <w:rPr>
                <w:rFonts w:cs="Arial"/>
                <w:sz w:val="18"/>
                <w:szCs w:val="18"/>
              </w:rPr>
              <w:fldChar w:fldCharType="begin">
                <w:ffData>
                  <w:name w:val="Text556"/>
                  <w:enabled/>
                  <w:calcOnExit w:val="0"/>
                  <w:textInput/>
                </w:ffData>
              </w:fldChar>
            </w:r>
            <w:r w:rsidR="00476D48" w:rsidRPr="007C100A">
              <w:rPr>
                <w:rFonts w:cs="Arial"/>
                <w:sz w:val="18"/>
                <w:szCs w:val="18"/>
              </w:rPr>
              <w:instrText xml:space="preserve"> FORMTEXT </w:instrText>
            </w:r>
            <w:r w:rsidR="00476D48" w:rsidRPr="007C100A">
              <w:rPr>
                <w:rFonts w:cs="Arial"/>
                <w:sz w:val="18"/>
                <w:szCs w:val="18"/>
              </w:rPr>
            </w:r>
            <w:r w:rsidR="00476D48" w:rsidRPr="007C100A">
              <w:rPr>
                <w:rFonts w:cs="Arial"/>
                <w:sz w:val="18"/>
                <w:szCs w:val="18"/>
              </w:rPr>
              <w:fldChar w:fldCharType="separate"/>
            </w:r>
            <w:r w:rsidR="00476D48" w:rsidRPr="007C100A">
              <w:rPr>
                <w:rFonts w:eastAsia="MS Gothic" w:hAnsi="MS Gothic" w:cs="Arial"/>
                <w:noProof/>
                <w:sz w:val="18"/>
                <w:szCs w:val="18"/>
              </w:rPr>
              <w:t> </w:t>
            </w:r>
            <w:r w:rsidR="00476D48" w:rsidRPr="007C100A">
              <w:rPr>
                <w:rFonts w:eastAsia="MS Gothic" w:hAnsi="MS Gothic" w:cs="Arial"/>
                <w:noProof/>
                <w:sz w:val="18"/>
                <w:szCs w:val="18"/>
              </w:rPr>
              <w:t> </w:t>
            </w:r>
            <w:r w:rsidR="00476D48" w:rsidRPr="007C100A">
              <w:rPr>
                <w:rFonts w:eastAsia="MS Gothic" w:hAnsi="MS Gothic" w:cs="Arial"/>
                <w:noProof/>
                <w:sz w:val="18"/>
                <w:szCs w:val="18"/>
              </w:rPr>
              <w:t> </w:t>
            </w:r>
            <w:r w:rsidR="00476D48" w:rsidRPr="007C100A">
              <w:rPr>
                <w:rFonts w:eastAsia="MS Gothic" w:hAnsi="MS Gothic" w:cs="Arial"/>
                <w:noProof/>
                <w:sz w:val="18"/>
                <w:szCs w:val="18"/>
              </w:rPr>
              <w:t> </w:t>
            </w:r>
            <w:r w:rsidR="00476D48" w:rsidRPr="007C100A">
              <w:rPr>
                <w:rFonts w:eastAsia="MS Gothic" w:hAnsi="MS Gothic" w:cs="Arial"/>
                <w:noProof/>
                <w:sz w:val="18"/>
                <w:szCs w:val="18"/>
              </w:rPr>
              <w:t> </w:t>
            </w:r>
            <w:r w:rsidR="00476D48" w:rsidRPr="007C100A">
              <w:rPr>
                <w:rFonts w:cs="Arial"/>
                <w:sz w:val="18"/>
                <w:szCs w:val="18"/>
              </w:rPr>
              <w:fldChar w:fldCharType="end"/>
            </w:r>
          </w:p>
        </w:tc>
      </w:tr>
      <w:tr w:rsidR="007744F0" w:rsidRPr="008402FE" w:rsidTr="00476D48">
        <w:trPr>
          <w:cantSplit/>
        </w:trPr>
        <w:tc>
          <w:tcPr>
            <w:tcW w:w="1843" w:type="dxa"/>
            <w:vMerge/>
            <w:shd w:val="clear" w:color="auto" w:fill="auto"/>
          </w:tcPr>
          <w:p w:rsidR="007744F0" w:rsidRDefault="007744F0" w:rsidP="00C83B4E">
            <w:pPr>
              <w:pStyle w:val="Heading2"/>
              <w:rPr>
                <w:sz w:val="28"/>
                <w:szCs w:val="28"/>
              </w:rPr>
            </w:pPr>
          </w:p>
        </w:tc>
        <w:tc>
          <w:tcPr>
            <w:tcW w:w="7791" w:type="dxa"/>
            <w:shd w:val="clear" w:color="auto" w:fill="auto"/>
          </w:tcPr>
          <w:p w:rsidR="001C607B" w:rsidRPr="001C607B" w:rsidRDefault="001C607B" w:rsidP="001C607B">
            <w:pPr>
              <w:rPr>
                <w:b/>
                <w:lang w:val="en-GB"/>
              </w:rPr>
            </w:pPr>
            <w:r w:rsidRPr="001C607B">
              <w:rPr>
                <w:b/>
                <w:lang w:val="en-GB"/>
              </w:rPr>
              <w:t>Title</w:t>
            </w:r>
            <w:r>
              <w:rPr>
                <w:b/>
                <w:lang w:val="en-GB"/>
              </w:rPr>
              <w:t>:</w:t>
            </w:r>
            <w:r w:rsidR="00476D48">
              <w:rPr>
                <w:b/>
                <w:lang w:val="en-GB"/>
              </w:rPr>
              <w:t xml:space="preserve"> </w:t>
            </w:r>
            <w:r w:rsidR="00476D48" w:rsidRPr="007C100A">
              <w:rPr>
                <w:rFonts w:cs="Arial"/>
                <w:sz w:val="18"/>
                <w:szCs w:val="18"/>
              </w:rPr>
              <w:fldChar w:fldCharType="begin">
                <w:ffData>
                  <w:name w:val="Text556"/>
                  <w:enabled/>
                  <w:calcOnExit w:val="0"/>
                  <w:textInput/>
                </w:ffData>
              </w:fldChar>
            </w:r>
            <w:r w:rsidR="00476D48" w:rsidRPr="007C100A">
              <w:rPr>
                <w:rFonts w:cs="Arial"/>
                <w:sz w:val="18"/>
                <w:szCs w:val="18"/>
              </w:rPr>
              <w:instrText xml:space="preserve"> FORMTEXT </w:instrText>
            </w:r>
            <w:r w:rsidR="00476D48" w:rsidRPr="007C100A">
              <w:rPr>
                <w:rFonts w:cs="Arial"/>
                <w:sz w:val="18"/>
                <w:szCs w:val="18"/>
              </w:rPr>
            </w:r>
            <w:r w:rsidR="00476D48" w:rsidRPr="007C100A">
              <w:rPr>
                <w:rFonts w:cs="Arial"/>
                <w:sz w:val="18"/>
                <w:szCs w:val="18"/>
              </w:rPr>
              <w:fldChar w:fldCharType="separate"/>
            </w:r>
            <w:r w:rsidR="00476D48" w:rsidRPr="007C100A">
              <w:rPr>
                <w:rFonts w:eastAsia="MS Gothic" w:hAnsi="MS Gothic" w:cs="Arial"/>
                <w:noProof/>
                <w:sz w:val="18"/>
                <w:szCs w:val="18"/>
              </w:rPr>
              <w:t> </w:t>
            </w:r>
            <w:r w:rsidR="00476D48" w:rsidRPr="007C100A">
              <w:rPr>
                <w:rFonts w:eastAsia="MS Gothic" w:hAnsi="MS Gothic" w:cs="Arial"/>
                <w:noProof/>
                <w:sz w:val="18"/>
                <w:szCs w:val="18"/>
              </w:rPr>
              <w:t> </w:t>
            </w:r>
            <w:r w:rsidR="00476D48" w:rsidRPr="007C100A">
              <w:rPr>
                <w:rFonts w:eastAsia="MS Gothic" w:hAnsi="MS Gothic" w:cs="Arial"/>
                <w:noProof/>
                <w:sz w:val="18"/>
                <w:szCs w:val="18"/>
              </w:rPr>
              <w:t> </w:t>
            </w:r>
            <w:r w:rsidR="00476D48" w:rsidRPr="007C100A">
              <w:rPr>
                <w:rFonts w:eastAsia="MS Gothic" w:hAnsi="MS Gothic" w:cs="Arial"/>
                <w:noProof/>
                <w:sz w:val="18"/>
                <w:szCs w:val="18"/>
              </w:rPr>
              <w:t> </w:t>
            </w:r>
            <w:r w:rsidR="00476D48" w:rsidRPr="007C100A">
              <w:rPr>
                <w:rFonts w:eastAsia="MS Gothic" w:hAnsi="MS Gothic" w:cs="Arial"/>
                <w:noProof/>
                <w:sz w:val="18"/>
                <w:szCs w:val="18"/>
              </w:rPr>
              <w:t> </w:t>
            </w:r>
            <w:r w:rsidR="00476D48" w:rsidRPr="007C100A">
              <w:rPr>
                <w:rFonts w:cs="Arial"/>
                <w:sz w:val="18"/>
                <w:szCs w:val="18"/>
              </w:rPr>
              <w:fldChar w:fldCharType="end"/>
            </w:r>
          </w:p>
          <w:p w:rsidR="00241D5A" w:rsidRPr="00241D5A" w:rsidRDefault="00241D5A" w:rsidP="00241D5A">
            <w:pPr>
              <w:jc w:val="center"/>
              <w:rPr>
                <w:sz w:val="16"/>
                <w:szCs w:val="16"/>
                <w:lang w:val="en-GB"/>
              </w:rPr>
            </w:pPr>
            <w:r w:rsidRPr="00241D5A">
              <w:rPr>
                <w:sz w:val="16"/>
                <w:szCs w:val="16"/>
                <w:lang w:val="en-GB"/>
              </w:rPr>
              <w:t>(version 1: June 2016)</w:t>
            </w:r>
          </w:p>
        </w:tc>
      </w:tr>
    </w:tbl>
    <w:tbl>
      <w:tblPr>
        <w:tblStyle w:val="TableGrid"/>
        <w:tblW w:w="0" w:type="auto"/>
        <w:tblLook w:val="04A0" w:firstRow="1" w:lastRow="0" w:firstColumn="1" w:lastColumn="0" w:noHBand="0" w:noVBand="1"/>
      </w:tblPr>
      <w:tblGrid>
        <w:gridCol w:w="9628"/>
      </w:tblGrid>
      <w:tr w:rsidR="00A07AE4" w:rsidRPr="00BF79FC" w:rsidTr="00BC03F5">
        <w:tc>
          <w:tcPr>
            <w:tcW w:w="9628" w:type="dxa"/>
            <w:shd w:val="clear" w:color="auto" w:fill="BFBFBF" w:themeFill="background1" w:themeFillShade="BF"/>
          </w:tcPr>
          <w:p w:rsidR="0029250C" w:rsidRDefault="0029250C" w:rsidP="00476D48">
            <w:pPr>
              <w:spacing w:before="60"/>
              <w:rPr>
                <w:sz w:val="16"/>
                <w:szCs w:val="16"/>
              </w:rPr>
            </w:pPr>
            <w:r w:rsidRPr="00BF79FC">
              <w:rPr>
                <w:sz w:val="16"/>
                <w:szCs w:val="16"/>
              </w:rPr>
              <w:t>The National Treasury Standard for Infrastructure Procurement and Delivery Management requires that:</w:t>
            </w:r>
          </w:p>
          <w:p w:rsidR="0029250C" w:rsidRDefault="0029250C" w:rsidP="00476D48">
            <w:pPr>
              <w:rPr>
                <w:sz w:val="16"/>
                <w:szCs w:val="16"/>
              </w:rPr>
            </w:pPr>
          </w:p>
          <w:p w:rsidR="0029250C" w:rsidRPr="00B558EE" w:rsidRDefault="0029250C" w:rsidP="00476D48">
            <w:pPr>
              <w:pStyle w:val="BodyText"/>
              <w:numPr>
                <w:ilvl w:val="3"/>
                <w:numId w:val="23"/>
              </w:numPr>
              <w:spacing w:after="0"/>
              <w:ind w:left="596" w:hanging="596"/>
              <w:jc w:val="both"/>
              <w:rPr>
                <w:rFonts w:eastAsiaTheme="minorHAnsi" w:cstheme="minorBidi"/>
                <w:sz w:val="16"/>
                <w:szCs w:val="16"/>
                <w:lang w:val="en-ZA"/>
              </w:rPr>
            </w:pPr>
            <w:r w:rsidRPr="00B558EE">
              <w:rPr>
                <w:rFonts w:eastAsiaTheme="minorHAnsi" w:cstheme="minorBidi"/>
                <w:sz w:val="16"/>
                <w:szCs w:val="16"/>
                <w:lang w:val="en-ZA"/>
              </w:rPr>
              <w:t>The evaluation report shall be prepared by one or more persons who are conversant with the nature and subject matter of the procurement documents or the framework contract, and who are registered as:</w:t>
            </w:r>
          </w:p>
          <w:p w:rsidR="0029250C" w:rsidRPr="00B558EE" w:rsidRDefault="0029250C" w:rsidP="00476D48">
            <w:pPr>
              <w:pStyle w:val="ListParagraph"/>
              <w:numPr>
                <w:ilvl w:val="0"/>
                <w:numId w:val="22"/>
              </w:numPr>
              <w:tabs>
                <w:tab w:val="clear" w:pos="786"/>
                <w:tab w:val="num" w:pos="1560"/>
              </w:tabs>
              <w:ind w:left="880" w:hanging="284"/>
              <w:contextualSpacing w:val="0"/>
              <w:jc w:val="both"/>
              <w:rPr>
                <w:sz w:val="16"/>
                <w:szCs w:val="16"/>
              </w:rPr>
            </w:pPr>
            <w:r w:rsidRPr="00B558EE">
              <w:rPr>
                <w:sz w:val="16"/>
                <w:szCs w:val="16"/>
              </w:rPr>
              <w:t xml:space="preserve">a professional architect or professional senior architectural technologist in terms of the Architectural Profession Act; </w:t>
            </w:r>
          </w:p>
          <w:p w:rsidR="0029250C" w:rsidRPr="00B558EE" w:rsidRDefault="0029250C" w:rsidP="00476D48">
            <w:pPr>
              <w:pStyle w:val="ListParagraph"/>
              <w:numPr>
                <w:ilvl w:val="0"/>
                <w:numId w:val="22"/>
              </w:numPr>
              <w:tabs>
                <w:tab w:val="clear" w:pos="786"/>
                <w:tab w:val="num" w:pos="1560"/>
              </w:tabs>
              <w:ind w:left="880" w:hanging="284"/>
              <w:contextualSpacing w:val="0"/>
              <w:jc w:val="both"/>
              <w:rPr>
                <w:sz w:val="16"/>
                <w:szCs w:val="16"/>
              </w:rPr>
            </w:pPr>
            <w:r w:rsidRPr="00B558EE">
              <w:rPr>
                <w:sz w:val="16"/>
                <w:szCs w:val="16"/>
              </w:rPr>
              <w:t xml:space="preserve">a professional engineer or professional engineering technologist in terms of the Engineering Profession Act; </w:t>
            </w:r>
          </w:p>
          <w:p w:rsidR="0029250C" w:rsidRPr="00B558EE" w:rsidRDefault="0029250C" w:rsidP="00476D48">
            <w:pPr>
              <w:pStyle w:val="ListParagraph"/>
              <w:numPr>
                <w:ilvl w:val="0"/>
                <w:numId w:val="22"/>
              </w:numPr>
              <w:tabs>
                <w:tab w:val="clear" w:pos="786"/>
                <w:tab w:val="num" w:pos="1560"/>
              </w:tabs>
              <w:ind w:left="880" w:hanging="284"/>
              <w:contextualSpacing w:val="0"/>
              <w:jc w:val="both"/>
              <w:rPr>
                <w:sz w:val="16"/>
                <w:szCs w:val="16"/>
              </w:rPr>
            </w:pPr>
            <w:r w:rsidRPr="00B558EE">
              <w:rPr>
                <w:sz w:val="16"/>
                <w:szCs w:val="16"/>
              </w:rPr>
              <w:t xml:space="preserve">a professional landscape architect or a professional landscape technologist in terms of the Landscape Architectural Profession; </w:t>
            </w:r>
          </w:p>
          <w:p w:rsidR="0029250C" w:rsidRPr="00B558EE" w:rsidRDefault="0029250C" w:rsidP="00476D48">
            <w:pPr>
              <w:pStyle w:val="ListParagraph"/>
              <w:numPr>
                <w:ilvl w:val="0"/>
                <w:numId w:val="22"/>
              </w:numPr>
              <w:tabs>
                <w:tab w:val="clear" w:pos="786"/>
                <w:tab w:val="num" w:pos="1560"/>
              </w:tabs>
              <w:ind w:left="880" w:hanging="284"/>
              <w:contextualSpacing w:val="0"/>
              <w:jc w:val="both"/>
              <w:rPr>
                <w:sz w:val="16"/>
                <w:szCs w:val="16"/>
              </w:rPr>
            </w:pPr>
            <w:r w:rsidRPr="00B558EE">
              <w:rPr>
                <w:sz w:val="16"/>
                <w:szCs w:val="16"/>
              </w:rPr>
              <w:t>a professional project manager or a professional construction manager in terms of the Project and Construction Management Professions Act; or</w:t>
            </w:r>
          </w:p>
          <w:p w:rsidR="0029250C" w:rsidRDefault="0029250C" w:rsidP="00476D48">
            <w:pPr>
              <w:pStyle w:val="ListParagraph"/>
              <w:numPr>
                <w:ilvl w:val="0"/>
                <w:numId w:val="22"/>
              </w:numPr>
              <w:tabs>
                <w:tab w:val="clear" w:pos="786"/>
                <w:tab w:val="num" w:pos="1560"/>
              </w:tabs>
              <w:ind w:left="880" w:hanging="284"/>
              <w:contextualSpacing w:val="0"/>
              <w:jc w:val="both"/>
              <w:rPr>
                <w:sz w:val="16"/>
                <w:szCs w:val="16"/>
              </w:rPr>
            </w:pPr>
            <w:proofErr w:type="gramStart"/>
            <w:r w:rsidRPr="00B558EE">
              <w:rPr>
                <w:sz w:val="16"/>
                <w:szCs w:val="16"/>
              </w:rPr>
              <w:t>a</w:t>
            </w:r>
            <w:proofErr w:type="gramEnd"/>
            <w:r w:rsidRPr="00B558EE">
              <w:rPr>
                <w:sz w:val="16"/>
                <w:szCs w:val="16"/>
              </w:rPr>
              <w:t xml:space="preserve"> professional quantity surveyor in terms of the Quantity Surveying Profession Act. </w:t>
            </w:r>
          </w:p>
          <w:p w:rsidR="00476D48" w:rsidRPr="00476D48" w:rsidRDefault="00476D48" w:rsidP="00476D48">
            <w:pPr>
              <w:pStyle w:val="ListParagraph"/>
              <w:ind w:left="880"/>
              <w:contextualSpacing w:val="0"/>
              <w:jc w:val="both"/>
              <w:rPr>
                <w:sz w:val="16"/>
                <w:szCs w:val="16"/>
              </w:rPr>
            </w:pPr>
          </w:p>
          <w:p w:rsidR="0029250C" w:rsidRDefault="0029250C" w:rsidP="00476D48">
            <w:pPr>
              <w:pStyle w:val="BodyText"/>
              <w:numPr>
                <w:ilvl w:val="3"/>
                <w:numId w:val="23"/>
              </w:numPr>
              <w:spacing w:after="0"/>
              <w:ind w:left="596" w:hanging="596"/>
              <w:jc w:val="both"/>
              <w:rPr>
                <w:rFonts w:cs="Arial"/>
                <w:sz w:val="16"/>
                <w:szCs w:val="16"/>
              </w:rPr>
            </w:pPr>
            <w:r w:rsidRPr="00B558EE">
              <w:rPr>
                <w:rFonts w:cs="Arial"/>
                <w:sz w:val="16"/>
                <w:szCs w:val="16"/>
              </w:rPr>
              <w:t>Submissions shall be evaluated strictly in accordance with the provisions of the procurement documents (see Annex C of SANS 10845-3 and Annex C of SANS 10845-4, as relevant). Where quality is evaluated, at least three persons who satisfy the requirements of 4.2.3.2 shall undertake such evaluation. Quality shall be scored in terms of the prompts for judgement, with</w:t>
            </w:r>
            <w:r w:rsidR="00476D48">
              <w:rPr>
                <w:rFonts w:cs="Arial"/>
                <w:sz w:val="16"/>
                <w:szCs w:val="16"/>
              </w:rPr>
              <w:t xml:space="preserve"> </w:t>
            </w:r>
            <w:r w:rsidRPr="00B558EE">
              <w:rPr>
                <w:rFonts w:cs="Arial"/>
                <w:sz w:val="16"/>
                <w:szCs w:val="16"/>
              </w:rPr>
              <w:t>fixed scores assigned to each prompt, either individually and averaged or collectively, as appropriate.</w:t>
            </w:r>
          </w:p>
          <w:p w:rsidR="00476D48" w:rsidRPr="00B558EE" w:rsidRDefault="00476D48" w:rsidP="00476D48">
            <w:pPr>
              <w:pStyle w:val="BodyText"/>
              <w:spacing w:after="0"/>
              <w:ind w:left="596"/>
              <w:jc w:val="both"/>
              <w:rPr>
                <w:rFonts w:cs="Arial"/>
                <w:sz w:val="16"/>
                <w:szCs w:val="16"/>
              </w:rPr>
            </w:pPr>
          </w:p>
          <w:p w:rsidR="0029250C" w:rsidRDefault="0029250C" w:rsidP="00476D48">
            <w:pPr>
              <w:pStyle w:val="BodyText"/>
              <w:numPr>
                <w:ilvl w:val="3"/>
                <w:numId w:val="16"/>
              </w:numPr>
              <w:spacing w:after="0"/>
              <w:ind w:left="596" w:hanging="596"/>
              <w:jc w:val="both"/>
              <w:rPr>
                <w:rFonts w:cs="Arial"/>
                <w:sz w:val="16"/>
                <w:szCs w:val="16"/>
              </w:rPr>
            </w:pPr>
            <w:r w:rsidRPr="00BF79FC">
              <w:rPr>
                <w:rFonts w:cs="Arial"/>
                <w:sz w:val="16"/>
                <w:szCs w:val="16"/>
              </w:rPr>
              <w:t xml:space="preserve">Evaluation reports shall be prepared in accordance with the content headings and relevant guidelines contained in Tables 5 or 6, with modifications as necessary where a two-envelope, two-stage process or competitive negotiation procedure is followed. Such reports shall contain extracts from the procurement documents which are linked to the evaluation of submissions, such as eligibility criteria, criteria associated with evaluation methods, </w:t>
            </w:r>
            <w:proofErr w:type="spellStart"/>
            <w:r w:rsidRPr="00BF79FC">
              <w:rPr>
                <w:rFonts w:cs="Arial"/>
                <w:sz w:val="16"/>
                <w:szCs w:val="16"/>
              </w:rPr>
              <w:t>preferencing</w:t>
            </w:r>
            <w:proofErr w:type="spellEnd"/>
            <w:r w:rsidRPr="00BF79FC">
              <w:rPr>
                <w:rFonts w:cs="Arial"/>
                <w:sz w:val="16"/>
                <w:szCs w:val="16"/>
              </w:rPr>
              <w:t xml:space="preserve">, quality criteria (including prompts for judgement), </w:t>
            </w:r>
            <w:proofErr w:type="gramStart"/>
            <w:r w:rsidRPr="00BF79FC">
              <w:rPr>
                <w:rFonts w:cs="Arial"/>
                <w:sz w:val="16"/>
                <w:szCs w:val="16"/>
              </w:rPr>
              <w:t>the</w:t>
            </w:r>
            <w:proofErr w:type="gramEnd"/>
            <w:r w:rsidRPr="00BF79FC">
              <w:rPr>
                <w:rFonts w:cs="Arial"/>
                <w:sz w:val="16"/>
                <w:szCs w:val="16"/>
              </w:rPr>
              <w:t xml:space="preserve"> method by which tenders are reduced to a common base and lists of returnable documents. Such references shall enable those who are tasked with making decisions based on these documents to do so without having to refer back to submissions in order to understand the content of the report.</w:t>
            </w:r>
          </w:p>
          <w:p w:rsidR="00476D48" w:rsidRDefault="00476D48" w:rsidP="00476D48">
            <w:pPr>
              <w:pStyle w:val="BodyText"/>
              <w:spacing w:after="0"/>
              <w:ind w:left="596"/>
              <w:jc w:val="both"/>
              <w:rPr>
                <w:rFonts w:cs="Arial"/>
                <w:sz w:val="16"/>
                <w:szCs w:val="16"/>
              </w:rPr>
            </w:pPr>
          </w:p>
          <w:p w:rsidR="0029250C" w:rsidRDefault="0029250C" w:rsidP="00476D48">
            <w:pPr>
              <w:pStyle w:val="BodyText"/>
              <w:numPr>
                <w:ilvl w:val="3"/>
                <w:numId w:val="16"/>
              </w:numPr>
              <w:spacing w:after="0"/>
              <w:ind w:left="596" w:hanging="596"/>
              <w:jc w:val="both"/>
              <w:rPr>
                <w:rFonts w:cs="Arial"/>
                <w:sz w:val="16"/>
                <w:szCs w:val="16"/>
              </w:rPr>
            </w:pPr>
            <w:bookmarkStart w:id="0" w:name="_Toc425317026"/>
            <w:r w:rsidRPr="004C4D81">
              <w:rPr>
                <w:rFonts w:cs="Arial"/>
                <w:sz w:val="16"/>
                <w:szCs w:val="16"/>
              </w:rPr>
              <w:t xml:space="preserve">An evaluation report which recommends the award of a contract shall contain in annexures the reports, if any, of prior processes, e.g. a call for an expression of interest, a round in a competitive negotiation procedure or a stage in a competitive selection procedure. </w:t>
            </w:r>
          </w:p>
          <w:p w:rsidR="00476D48" w:rsidRPr="0029250C" w:rsidRDefault="00476D48" w:rsidP="00476D48">
            <w:pPr>
              <w:pStyle w:val="BodyText"/>
              <w:spacing w:after="0"/>
              <w:ind w:left="596"/>
              <w:jc w:val="both"/>
              <w:rPr>
                <w:rFonts w:cs="Arial"/>
                <w:sz w:val="16"/>
                <w:szCs w:val="16"/>
              </w:rPr>
            </w:pPr>
          </w:p>
          <w:p w:rsidR="00B67054" w:rsidRPr="00B67054" w:rsidRDefault="00B67054" w:rsidP="008F5E96">
            <w:pPr>
              <w:pStyle w:val="BodyText"/>
              <w:spacing w:before="60" w:after="60"/>
              <w:jc w:val="both"/>
              <w:rPr>
                <w:b/>
              </w:rPr>
            </w:pPr>
            <w:r w:rsidRPr="00B67054">
              <w:rPr>
                <w:rFonts w:eastAsiaTheme="minorHAnsi" w:cstheme="minorBidi"/>
                <w:b/>
                <w:sz w:val="16"/>
                <w:szCs w:val="16"/>
                <w:lang w:val="en-ZA"/>
              </w:rPr>
              <w:t xml:space="preserve">Table </w:t>
            </w:r>
            <w:r w:rsidR="003C42C2">
              <w:rPr>
                <w:rFonts w:eastAsiaTheme="minorHAnsi" w:cstheme="minorBidi"/>
                <w:b/>
                <w:sz w:val="16"/>
                <w:szCs w:val="16"/>
                <w:lang w:val="en-ZA"/>
              </w:rPr>
              <w:t>6</w:t>
            </w:r>
            <w:r w:rsidRPr="00B67054">
              <w:rPr>
                <w:rFonts w:eastAsiaTheme="minorHAnsi" w:cstheme="minorBidi"/>
                <w:b/>
                <w:sz w:val="16"/>
                <w:szCs w:val="16"/>
                <w:lang w:val="en-ZA"/>
              </w:rPr>
              <w:t>: Content of an evaluation report relating to</w:t>
            </w:r>
            <w:r w:rsidR="008F5E96">
              <w:rPr>
                <w:rFonts w:eastAsiaTheme="minorHAnsi" w:cstheme="minorBidi"/>
                <w:b/>
                <w:sz w:val="16"/>
                <w:szCs w:val="16"/>
                <w:lang w:val="en-ZA"/>
              </w:rPr>
              <w:t xml:space="preserve"> the solicitation of tender offers</w:t>
            </w:r>
            <w:bookmarkEnd w:id="0"/>
            <w:r w:rsidRPr="00B67054">
              <w:rPr>
                <w:b/>
              </w:rPr>
              <w:t xml:space="preserve"> </w:t>
            </w:r>
          </w:p>
        </w:tc>
      </w:tr>
    </w:tbl>
    <w:tbl>
      <w:tblPr>
        <w:tblStyle w:val="TableGrid1"/>
        <w:tblW w:w="0" w:type="auto"/>
        <w:shd w:val="clear" w:color="auto" w:fill="BFBFBF" w:themeFill="background1" w:themeFillShade="BF"/>
        <w:tblLayout w:type="fixed"/>
        <w:tblLook w:val="04A0" w:firstRow="1" w:lastRow="0" w:firstColumn="1" w:lastColumn="0" w:noHBand="0" w:noVBand="1"/>
      </w:tblPr>
      <w:tblGrid>
        <w:gridCol w:w="279"/>
        <w:gridCol w:w="1701"/>
        <w:gridCol w:w="567"/>
        <w:gridCol w:w="1559"/>
        <w:gridCol w:w="5522"/>
      </w:tblGrid>
      <w:tr w:rsidR="00B67054" w:rsidRPr="003C42C2" w:rsidTr="003C42C2">
        <w:trPr>
          <w:cantSplit/>
          <w:tblHeader/>
        </w:trPr>
        <w:tc>
          <w:tcPr>
            <w:tcW w:w="1980" w:type="dxa"/>
            <w:gridSpan w:val="2"/>
            <w:shd w:val="clear" w:color="auto" w:fill="BFBFBF" w:themeFill="background1" w:themeFillShade="BF"/>
          </w:tcPr>
          <w:p w:rsidR="00B67054" w:rsidRPr="003C42C2" w:rsidRDefault="00B67054" w:rsidP="0029250C">
            <w:pPr>
              <w:spacing w:before="60" w:after="60"/>
              <w:jc w:val="both"/>
              <w:rPr>
                <w:rFonts w:cs="Arial"/>
                <w:b/>
                <w:bCs/>
                <w:sz w:val="16"/>
                <w:szCs w:val="16"/>
              </w:rPr>
            </w:pPr>
            <w:r w:rsidRPr="003C42C2">
              <w:rPr>
                <w:rFonts w:cs="Arial"/>
                <w:b/>
                <w:bCs/>
                <w:sz w:val="16"/>
                <w:szCs w:val="16"/>
              </w:rPr>
              <w:t>Section heading</w:t>
            </w:r>
          </w:p>
        </w:tc>
        <w:tc>
          <w:tcPr>
            <w:tcW w:w="2126" w:type="dxa"/>
            <w:gridSpan w:val="2"/>
            <w:shd w:val="clear" w:color="auto" w:fill="BFBFBF" w:themeFill="background1" w:themeFillShade="BF"/>
          </w:tcPr>
          <w:p w:rsidR="00B67054" w:rsidRPr="003C42C2" w:rsidRDefault="00B67054" w:rsidP="0029250C">
            <w:pPr>
              <w:spacing w:before="60" w:after="60"/>
              <w:jc w:val="both"/>
              <w:rPr>
                <w:rFonts w:cs="Arial"/>
                <w:b/>
                <w:bCs/>
                <w:sz w:val="16"/>
                <w:szCs w:val="16"/>
              </w:rPr>
            </w:pPr>
            <w:r w:rsidRPr="003C42C2">
              <w:rPr>
                <w:rFonts w:cs="Arial"/>
                <w:b/>
                <w:bCs/>
                <w:sz w:val="16"/>
                <w:szCs w:val="16"/>
              </w:rPr>
              <w:t>Subsection heading</w:t>
            </w:r>
          </w:p>
        </w:tc>
        <w:tc>
          <w:tcPr>
            <w:tcW w:w="5522" w:type="dxa"/>
            <w:shd w:val="clear" w:color="auto" w:fill="BFBFBF" w:themeFill="background1" w:themeFillShade="BF"/>
          </w:tcPr>
          <w:p w:rsidR="00B67054" w:rsidRPr="003C42C2" w:rsidDel="0012321B" w:rsidRDefault="00B67054" w:rsidP="0029250C">
            <w:pPr>
              <w:spacing w:before="60" w:after="60"/>
              <w:jc w:val="both"/>
              <w:rPr>
                <w:rFonts w:cs="Arial"/>
                <w:b/>
                <w:bCs/>
                <w:sz w:val="16"/>
                <w:szCs w:val="16"/>
              </w:rPr>
            </w:pPr>
            <w:r w:rsidRPr="003C42C2">
              <w:rPr>
                <w:rFonts w:cs="Arial"/>
                <w:b/>
                <w:bCs/>
                <w:sz w:val="16"/>
                <w:szCs w:val="16"/>
              </w:rPr>
              <w:t>Guidelines for the preparation of content</w:t>
            </w:r>
          </w:p>
        </w:tc>
      </w:tr>
      <w:tr w:rsidR="003C42C2" w:rsidRPr="003C42C2" w:rsidTr="003C42C2">
        <w:tc>
          <w:tcPr>
            <w:tcW w:w="279" w:type="dxa"/>
            <w:shd w:val="clear" w:color="auto" w:fill="BFBFBF" w:themeFill="background1" w:themeFillShade="BF"/>
          </w:tcPr>
          <w:p w:rsidR="003C42C2" w:rsidRPr="003C42C2" w:rsidRDefault="003C42C2" w:rsidP="0029250C">
            <w:pPr>
              <w:spacing w:before="60" w:after="60"/>
              <w:rPr>
                <w:rFonts w:cs="Arial"/>
                <w:b/>
                <w:bCs/>
                <w:sz w:val="16"/>
                <w:szCs w:val="16"/>
              </w:rPr>
            </w:pPr>
            <w:r w:rsidRPr="003C42C2">
              <w:rPr>
                <w:rFonts w:cs="Arial"/>
                <w:b/>
                <w:bCs/>
                <w:sz w:val="16"/>
                <w:szCs w:val="16"/>
              </w:rPr>
              <w:t>1</w:t>
            </w:r>
          </w:p>
        </w:tc>
        <w:tc>
          <w:tcPr>
            <w:tcW w:w="1701" w:type="dxa"/>
            <w:shd w:val="clear" w:color="auto" w:fill="BFBFBF" w:themeFill="background1" w:themeFillShade="BF"/>
          </w:tcPr>
          <w:p w:rsidR="003C42C2" w:rsidRPr="003C42C2" w:rsidRDefault="003C42C2" w:rsidP="0029250C">
            <w:pPr>
              <w:spacing w:before="60" w:after="60"/>
              <w:rPr>
                <w:rFonts w:cs="Arial"/>
                <w:b/>
                <w:bCs/>
                <w:sz w:val="16"/>
                <w:szCs w:val="16"/>
              </w:rPr>
            </w:pPr>
            <w:r w:rsidRPr="003C42C2">
              <w:rPr>
                <w:rFonts w:cs="Arial"/>
                <w:b/>
                <w:bCs/>
                <w:sz w:val="16"/>
                <w:szCs w:val="16"/>
              </w:rPr>
              <w:t>Summary</w:t>
            </w:r>
          </w:p>
        </w:tc>
        <w:tc>
          <w:tcPr>
            <w:tcW w:w="567" w:type="dxa"/>
            <w:shd w:val="clear" w:color="auto" w:fill="BFBFBF" w:themeFill="background1" w:themeFillShade="BF"/>
          </w:tcPr>
          <w:p w:rsidR="003C42C2" w:rsidRPr="003C42C2" w:rsidRDefault="003C42C2" w:rsidP="0029250C">
            <w:pPr>
              <w:spacing w:before="60" w:after="60"/>
              <w:rPr>
                <w:rFonts w:cs="Arial"/>
                <w:sz w:val="16"/>
                <w:szCs w:val="16"/>
              </w:rPr>
            </w:pPr>
            <w:r w:rsidRPr="003C42C2">
              <w:rPr>
                <w:rFonts w:cs="Arial"/>
                <w:sz w:val="16"/>
                <w:szCs w:val="16"/>
              </w:rPr>
              <w:t>-</w:t>
            </w:r>
          </w:p>
        </w:tc>
        <w:tc>
          <w:tcPr>
            <w:tcW w:w="1559" w:type="dxa"/>
            <w:shd w:val="clear" w:color="auto" w:fill="BFBFBF" w:themeFill="background1" w:themeFillShade="BF"/>
          </w:tcPr>
          <w:p w:rsidR="003C42C2" w:rsidRPr="003C42C2" w:rsidRDefault="003C42C2" w:rsidP="0029250C">
            <w:pPr>
              <w:spacing w:before="60" w:after="60"/>
              <w:rPr>
                <w:rFonts w:cs="Arial"/>
                <w:sz w:val="16"/>
                <w:szCs w:val="16"/>
              </w:rPr>
            </w:pPr>
            <w:r w:rsidRPr="003C42C2">
              <w:rPr>
                <w:rFonts w:cs="Arial"/>
                <w:sz w:val="16"/>
                <w:szCs w:val="16"/>
              </w:rPr>
              <w:t>-</w:t>
            </w:r>
          </w:p>
        </w:tc>
        <w:tc>
          <w:tcPr>
            <w:tcW w:w="5522" w:type="dxa"/>
            <w:shd w:val="clear" w:color="auto" w:fill="BFBFBF" w:themeFill="background1" w:themeFillShade="BF"/>
          </w:tcPr>
          <w:p w:rsidR="003C42C2" w:rsidRPr="003C42C2" w:rsidRDefault="003C42C2" w:rsidP="0029250C">
            <w:pPr>
              <w:spacing w:before="60" w:after="60"/>
              <w:jc w:val="both"/>
              <w:rPr>
                <w:rFonts w:cs="Arial"/>
                <w:sz w:val="16"/>
                <w:szCs w:val="16"/>
              </w:rPr>
            </w:pPr>
            <w:r w:rsidRPr="003C42C2">
              <w:rPr>
                <w:rFonts w:cs="Arial"/>
                <w:sz w:val="16"/>
                <w:szCs w:val="16"/>
              </w:rPr>
              <w:t>Provide an overview of the parameters associated with the solicitation of the tender, preferably in tabular form, including the following as relevant:</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Contract / Project / Tender number</w:t>
            </w:r>
            <w:r w:rsidRPr="003C42C2">
              <w:rPr>
                <w:rFonts w:cs="Arial"/>
                <w:bCs/>
                <w:sz w:val="16"/>
                <w:szCs w:val="16"/>
              </w:rPr>
              <w:tab/>
            </w:r>
            <w:r w:rsidRPr="003C42C2">
              <w:rPr>
                <w:rFonts w:cs="Arial"/>
                <w:bCs/>
                <w:sz w:val="16"/>
                <w:szCs w:val="16"/>
              </w:rPr>
              <w:tab/>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Contract description</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Contract duration</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Purpose of tender</w:t>
            </w:r>
          </w:p>
          <w:p w:rsidR="003C42C2" w:rsidRPr="003C42C2" w:rsidRDefault="003C42C2" w:rsidP="0029250C">
            <w:pPr>
              <w:numPr>
                <w:ilvl w:val="0"/>
                <w:numId w:val="18"/>
              </w:numPr>
              <w:tabs>
                <w:tab w:val="clear" w:pos="720"/>
                <w:tab w:val="num" w:pos="266"/>
                <w:tab w:val="left" w:pos="2700"/>
              </w:tabs>
              <w:spacing w:before="60" w:after="60"/>
              <w:ind w:left="266" w:hanging="266"/>
              <w:rPr>
                <w:rFonts w:cs="Arial"/>
                <w:bCs/>
                <w:sz w:val="16"/>
                <w:szCs w:val="16"/>
              </w:rPr>
            </w:pPr>
            <w:r w:rsidRPr="003C42C2">
              <w:rPr>
                <w:rFonts w:cs="Arial"/>
                <w:bCs/>
                <w:sz w:val="16"/>
                <w:szCs w:val="16"/>
              </w:rPr>
              <w:t>Contracting strategy, pricing strategy, form of contract and targeting strategy</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Procurement procedure and method of tender evaluation</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 xml:space="preserve">Tender validity expiry date </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 xml:space="preserve">Alternative tenders (not permitted or state conditions under which permitted) </w:t>
            </w:r>
            <w:r w:rsidRPr="003C42C2">
              <w:rPr>
                <w:rFonts w:cs="Arial"/>
                <w:bCs/>
                <w:sz w:val="16"/>
                <w:szCs w:val="16"/>
              </w:rPr>
              <w:tab/>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Media in which advertisement was placed, if not a nominated or qualified competitive selection procedure or a restricted competitive negotiations procedure</w:t>
            </w:r>
            <w:r w:rsidRPr="003C42C2">
              <w:rPr>
                <w:rFonts w:cs="Arial"/>
                <w:bCs/>
                <w:sz w:val="16"/>
                <w:szCs w:val="16"/>
              </w:rPr>
              <w:tab/>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Date of advertisement(s)</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Date from which documents were available</w:t>
            </w:r>
            <w:r w:rsidRPr="003C42C2">
              <w:rPr>
                <w:rFonts w:cs="Arial"/>
                <w:bCs/>
                <w:sz w:val="16"/>
                <w:szCs w:val="16"/>
              </w:rPr>
              <w:tab/>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Details of clarification meeting, including date and place, if any</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Tender closing date</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Number and title of addenda issued</w:t>
            </w:r>
            <w:r w:rsidRPr="003C42C2">
              <w:rPr>
                <w:rFonts w:cs="Arial"/>
                <w:bCs/>
                <w:sz w:val="16"/>
                <w:szCs w:val="16"/>
              </w:rPr>
              <w:tab/>
            </w:r>
            <w:r w:rsidRPr="003C42C2">
              <w:rPr>
                <w:rFonts w:cs="Arial"/>
                <w:bCs/>
                <w:sz w:val="16"/>
                <w:szCs w:val="16"/>
              </w:rPr>
              <w:tab/>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Number of tenders received</w:t>
            </w:r>
            <w:r w:rsidRPr="003C42C2">
              <w:rPr>
                <w:rFonts w:cs="Arial"/>
                <w:bCs/>
                <w:sz w:val="16"/>
                <w:szCs w:val="16"/>
              </w:rPr>
              <w:tab/>
            </w:r>
            <w:r w:rsidRPr="003C42C2">
              <w:rPr>
                <w:rFonts w:cs="Arial"/>
                <w:bCs/>
                <w:sz w:val="16"/>
                <w:szCs w:val="16"/>
              </w:rPr>
              <w:tab/>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 xml:space="preserve">Number of responsive tenders </w:t>
            </w:r>
            <w:r w:rsidRPr="003C42C2">
              <w:rPr>
                <w:rFonts w:cs="Arial"/>
                <w:bCs/>
                <w:sz w:val="16"/>
                <w:szCs w:val="16"/>
              </w:rPr>
              <w:tab/>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Recommended tender(s)</w:t>
            </w:r>
            <w:r w:rsidRPr="003C42C2">
              <w:rPr>
                <w:rFonts w:cs="Arial"/>
                <w:bCs/>
                <w:sz w:val="16"/>
                <w:szCs w:val="16"/>
              </w:rPr>
              <w:tab/>
            </w:r>
            <w:r w:rsidRPr="003C42C2">
              <w:rPr>
                <w:rFonts w:cs="Arial"/>
                <w:bCs/>
                <w:sz w:val="16"/>
                <w:szCs w:val="16"/>
              </w:rPr>
              <w:tab/>
            </w:r>
            <w:r w:rsidRPr="003C42C2">
              <w:rPr>
                <w:rFonts w:cs="Arial"/>
                <w:bCs/>
                <w:sz w:val="16"/>
                <w:szCs w:val="16"/>
              </w:rPr>
              <w:tab/>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Cost estimate (budget), unless a framework contract</w:t>
            </w:r>
          </w:p>
          <w:p w:rsidR="003C42C2" w:rsidRPr="003C42C2" w:rsidRDefault="003C42C2" w:rsidP="0029250C">
            <w:pPr>
              <w:numPr>
                <w:ilvl w:val="0"/>
                <w:numId w:val="18"/>
              </w:numPr>
              <w:tabs>
                <w:tab w:val="clear" w:pos="720"/>
                <w:tab w:val="num" w:pos="266"/>
              </w:tabs>
              <w:spacing w:before="60" w:after="60"/>
              <w:ind w:left="266" w:hanging="266"/>
              <w:rPr>
                <w:rFonts w:cs="Arial"/>
                <w:bCs/>
                <w:sz w:val="16"/>
                <w:szCs w:val="16"/>
              </w:rPr>
            </w:pPr>
            <w:r w:rsidRPr="003C42C2">
              <w:rPr>
                <w:rFonts w:cs="Arial"/>
                <w:bCs/>
                <w:sz w:val="16"/>
                <w:szCs w:val="16"/>
              </w:rPr>
              <w:t>Lowest responsive and realistic tender used for comparative purposes (tender price, specific goals, etc.)</w:t>
            </w:r>
          </w:p>
        </w:tc>
      </w:tr>
      <w:tr w:rsidR="003C42C2" w:rsidRPr="003C42C2" w:rsidTr="003C42C2">
        <w:tc>
          <w:tcPr>
            <w:tcW w:w="279" w:type="dxa"/>
            <w:shd w:val="clear" w:color="auto" w:fill="BFBFBF" w:themeFill="background1" w:themeFillShade="BF"/>
          </w:tcPr>
          <w:p w:rsidR="003C42C2" w:rsidRPr="003C42C2" w:rsidRDefault="003C42C2" w:rsidP="0029250C">
            <w:pPr>
              <w:spacing w:before="60" w:after="60"/>
              <w:rPr>
                <w:rFonts w:cs="Arial"/>
                <w:b/>
                <w:bCs/>
                <w:sz w:val="16"/>
                <w:szCs w:val="16"/>
              </w:rPr>
            </w:pPr>
            <w:r w:rsidRPr="003C42C2">
              <w:rPr>
                <w:rFonts w:cs="Arial"/>
                <w:b/>
                <w:bCs/>
                <w:sz w:val="16"/>
                <w:szCs w:val="16"/>
              </w:rPr>
              <w:lastRenderedPageBreak/>
              <w:t>2</w:t>
            </w:r>
          </w:p>
        </w:tc>
        <w:tc>
          <w:tcPr>
            <w:tcW w:w="1701" w:type="dxa"/>
            <w:shd w:val="clear" w:color="auto" w:fill="BFBFBF" w:themeFill="background1" w:themeFillShade="BF"/>
          </w:tcPr>
          <w:p w:rsidR="003C42C2" w:rsidRPr="003C42C2" w:rsidRDefault="003C42C2" w:rsidP="0029250C">
            <w:pPr>
              <w:spacing w:before="60" w:after="60"/>
              <w:rPr>
                <w:rFonts w:cs="Arial"/>
                <w:b/>
                <w:bCs/>
                <w:sz w:val="16"/>
                <w:szCs w:val="16"/>
              </w:rPr>
            </w:pPr>
            <w:r w:rsidRPr="003C42C2">
              <w:rPr>
                <w:rFonts w:cs="Arial"/>
                <w:b/>
                <w:bCs/>
                <w:sz w:val="16"/>
                <w:szCs w:val="16"/>
              </w:rPr>
              <w:t>An overview of the tender evaluation process</w:t>
            </w:r>
          </w:p>
        </w:tc>
        <w:tc>
          <w:tcPr>
            <w:tcW w:w="567" w:type="dxa"/>
            <w:shd w:val="clear" w:color="auto" w:fill="BFBFBF" w:themeFill="background1" w:themeFillShade="BF"/>
          </w:tcPr>
          <w:p w:rsidR="003C42C2" w:rsidRPr="003C42C2" w:rsidRDefault="003C42C2" w:rsidP="0029250C">
            <w:pPr>
              <w:tabs>
                <w:tab w:val="num" w:pos="408"/>
              </w:tabs>
              <w:spacing w:before="60" w:after="60"/>
              <w:rPr>
                <w:rFonts w:cs="Arial"/>
                <w:bCs/>
                <w:sz w:val="16"/>
                <w:szCs w:val="16"/>
              </w:rPr>
            </w:pPr>
            <w:r w:rsidRPr="003C42C2">
              <w:rPr>
                <w:rFonts w:cs="Arial"/>
                <w:bCs/>
                <w:sz w:val="16"/>
                <w:szCs w:val="16"/>
              </w:rPr>
              <w:t>-</w:t>
            </w:r>
          </w:p>
        </w:tc>
        <w:tc>
          <w:tcPr>
            <w:tcW w:w="1559" w:type="dxa"/>
            <w:shd w:val="clear" w:color="auto" w:fill="BFBFBF" w:themeFill="background1" w:themeFillShade="BF"/>
          </w:tcPr>
          <w:p w:rsidR="003C42C2" w:rsidRPr="003C42C2" w:rsidRDefault="003C42C2" w:rsidP="0029250C">
            <w:pPr>
              <w:tabs>
                <w:tab w:val="num" w:pos="408"/>
              </w:tabs>
              <w:spacing w:before="60" w:after="60"/>
              <w:rPr>
                <w:rFonts w:cs="Arial"/>
                <w:bCs/>
                <w:sz w:val="16"/>
                <w:szCs w:val="16"/>
              </w:rPr>
            </w:pPr>
            <w:r w:rsidRPr="003C42C2">
              <w:rPr>
                <w:rFonts w:cs="Arial"/>
                <w:bCs/>
                <w:sz w:val="16"/>
                <w:szCs w:val="16"/>
              </w:rPr>
              <w:t>-</w:t>
            </w:r>
          </w:p>
        </w:tc>
        <w:tc>
          <w:tcPr>
            <w:tcW w:w="5522" w:type="dxa"/>
            <w:shd w:val="clear" w:color="auto" w:fill="BFBFBF" w:themeFill="background1" w:themeFillShade="BF"/>
          </w:tcPr>
          <w:p w:rsidR="003C42C2" w:rsidRPr="003C42C2" w:rsidRDefault="003C42C2" w:rsidP="0029250C">
            <w:pPr>
              <w:tabs>
                <w:tab w:val="num" w:pos="408"/>
              </w:tabs>
              <w:spacing w:before="60" w:after="60"/>
              <w:jc w:val="both"/>
              <w:rPr>
                <w:rFonts w:cs="Arial"/>
                <w:bCs/>
                <w:sz w:val="16"/>
                <w:szCs w:val="16"/>
              </w:rPr>
            </w:pPr>
            <w:r w:rsidRPr="003C42C2">
              <w:rPr>
                <w:rFonts w:cs="Arial"/>
                <w:bCs/>
                <w:sz w:val="16"/>
                <w:szCs w:val="16"/>
              </w:rPr>
              <w:t>Provide an overview of the procurement process, indicating the eligibility criteria that were applied and the evaluation criteria. State specific goals and points relating to preferences, as well as any quality evaluation criteria, prompts for judgement and weightings relating thereto.</w:t>
            </w:r>
          </w:p>
          <w:p w:rsidR="003C42C2" w:rsidRPr="003C42C2" w:rsidRDefault="003C42C2" w:rsidP="0029250C">
            <w:pPr>
              <w:tabs>
                <w:tab w:val="num" w:pos="408"/>
              </w:tabs>
              <w:spacing w:before="60" w:after="60"/>
              <w:jc w:val="both"/>
              <w:rPr>
                <w:rFonts w:cs="Arial"/>
                <w:bCs/>
                <w:sz w:val="16"/>
                <w:szCs w:val="16"/>
              </w:rPr>
            </w:pPr>
            <w:r w:rsidRPr="003C42C2">
              <w:rPr>
                <w:rFonts w:cs="Arial"/>
                <w:bCs/>
                <w:sz w:val="16"/>
                <w:szCs w:val="16"/>
              </w:rPr>
              <w:t>Reproduce the list of returnable documents.</w:t>
            </w:r>
          </w:p>
          <w:p w:rsidR="003C42C2" w:rsidRPr="003C42C2" w:rsidRDefault="003C42C2" w:rsidP="0029250C">
            <w:pPr>
              <w:tabs>
                <w:tab w:val="num" w:pos="408"/>
              </w:tabs>
              <w:spacing w:before="60" w:after="60"/>
              <w:jc w:val="both"/>
              <w:rPr>
                <w:rFonts w:cs="Arial"/>
                <w:bCs/>
                <w:sz w:val="16"/>
                <w:szCs w:val="16"/>
              </w:rPr>
            </w:pPr>
            <w:r w:rsidRPr="003C42C2">
              <w:rPr>
                <w:rFonts w:cs="Arial"/>
                <w:bCs/>
                <w:sz w:val="16"/>
                <w:szCs w:val="16"/>
              </w:rPr>
              <w:t>Provide an overview as to how the quality aspects of the tender were scored.</w:t>
            </w:r>
          </w:p>
          <w:p w:rsidR="003C42C2" w:rsidRPr="003C42C2" w:rsidRDefault="003C42C2" w:rsidP="0029250C">
            <w:pPr>
              <w:tabs>
                <w:tab w:val="num" w:pos="408"/>
              </w:tabs>
              <w:spacing w:before="60" w:after="60"/>
              <w:jc w:val="both"/>
              <w:rPr>
                <w:rFonts w:cs="Arial"/>
                <w:sz w:val="16"/>
                <w:szCs w:val="16"/>
              </w:rPr>
            </w:pPr>
            <w:r w:rsidRPr="003C42C2">
              <w:rPr>
                <w:rFonts w:cs="Arial"/>
                <w:bCs/>
                <w:sz w:val="16"/>
                <w:szCs w:val="16"/>
              </w:rPr>
              <w:t>Record that those involved in the evaluation of tenders have no conflicts of interest or have declared any conflict of interest that they may have, and the nature of such conflict.</w:t>
            </w:r>
          </w:p>
        </w:tc>
      </w:tr>
      <w:tr w:rsidR="00476D48" w:rsidRPr="003C42C2" w:rsidTr="003C42C2">
        <w:tc>
          <w:tcPr>
            <w:tcW w:w="279" w:type="dxa"/>
            <w:vMerge w:val="restart"/>
            <w:shd w:val="clear" w:color="auto" w:fill="BFBFBF" w:themeFill="background1" w:themeFillShade="BF"/>
          </w:tcPr>
          <w:p w:rsidR="00476D48" w:rsidRPr="003C42C2" w:rsidRDefault="00476D48" w:rsidP="0029250C">
            <w:pPr>
              <w:spacing w:before="60" w:after="60"/>
              <w:rPr>
                <w:rFonts w:cs="Arial"/>
                <w:b/>
                <w:bCs/>
                <w:sz w:val="16"/>
                <w:szCs w:val="16"/>
              </w:rPr>
            </w:pPr>
            <w:r w:rsidRPr="003C42C2">
              <w:rPr>
                <w:rFonts w:cs="Arial"/>
                <w:b/>
                <w:bCs/>
                <w:sz w:val="16"/>
                <w:szCs w:val="16"/>
              </w:rPr>
              <w:t>3</w:t>
            </w:r>
          </w:p>
        </w:tc>
        <w:tc>
          <w:tcPr>
            <w:tcW w:w="1701" w:type="dxa"/>
            <w:vMerge w:val="restart"/>
            <w:shd w:val="clear" w:color="auto" w:fill="BFBFBF" w:themeFill="background1" w:themeFillShade="BF"/>
          </w:tcPr>
          <w:p w:rsidR="00476D48" w:rsidRPr="003C42C2" w:rsidRDefault="00476D48" w:rsidP="0029250C">
            <w:pPr>
              <w:spacing w:before="60" w:after="60"/>
              <w:rPr>
                <w:rFonts w:cs="Arial"/>
                <w:b/>
                <w:bCs/>
                <w:sz w:val="16"/>
                <w:szCs w:val="16"/>
              </w:rPr>
            </w:pPr>
            <w:r w:rsidRPr="003C42C2">
              <w:rPr>
                <w:rFonts w:cs="Arial"/>
                <w:b/>
                <w:bCs/>
                <w:sz w:val="16"/>
                <w:szCs w:val="16"/>
              </w:rPr>
              <w:t>Tender evaluation process</w:t>
            </w:r>
          </w:p>
        </w:tc>
        <w:tc>
          <w:tcPr>
            <w:tcW w:w="567" w:type="dxa"/>
            <w:shd w:val="clear" w:color="auto" w:fill="BFBFBF" w:themeFill="background1" w:themeFillShade="BF"/>
          </w:tcPr>
          <w:p w:rsidR="00476D48" w:rsidRPr="003C42C2"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6"/>
                <w:szCs w:val="16"/>
              </w:rPr>
            </w:pPr>
            <w:r w:rsidRPr="003C42C2">
              <w:rPr>
                <w:rFonts w:cs="Arial"/>
                <w:b/>
                <w:bCs/>
                <w:sz w:val="16"/>
                <w:szCs w:val="16"/>
              </w:rPr>
              <w:t>3.1</w:t>
            </w:r>
          </w:p>
        </w:tc>
        <w:tc>
          <w:tcPr>
            <w:tcW w:w="1559" w:type="dxa"/>
            <w:shd w:val="clear" w:color="auto" w:fill="BFBFBF" w:themeFill="background1" w:themeFillShade="BF"/>
          </w:tcPr>
          <w:p w:rsidR="00476D48" w:rsidRPr="003C42C2"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6"/>
                <w:szCs w:val="16"/>
              </w:rPr>
            </w:pPr>
            <w:r w:rsidRPr="003C42C2">
              <w:rPr>
                <w:rFonts w:cs="Arial"/>
                <w:b/>
                <w:bCs/>
                <w:sz w:val="16"/>
                <w:szCs w:val="16"/>
              </w:rPr>
              <w:t>Tender offers received</w:t>
            </w:r>
          </w:p>
        </w:tc>
        <w:tc>
          <w:tcPr>
            <w:tcW w:w="5522" w:type="dxa"/>
            <w:shd w:val="clear" w:color="auto" w:fill="BFBFBF" w:themeFill="background1" w:themeFillShade="BF"/>
          </w:tcPr>
          <w:p w:rsidR="00476D48" w:rsidRPr="003C42C2"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jc w:val="both"/>
              <w:rPr>
                <w:rFonts w:cs="Arial"/>
                <w:sz w:val="16"/>
                <w:szCs w:val="16"/>
              </w:rPr>
            </w:pPr>
            <w:r w:rsidRPr="003C42C2">
              <w:rPr>
                <w:rFonts w:cs="Arial"/>
                <w:sz w:val="16"/>
                <w:szCs w:val="16"/>
              </w:rPr>
              <w:t xml:space="preserve">List the tender offers that were received. </w:t>
            </w:r>
          </w:p>
          <w:p w:rsidR="00476D48" w:rsidRPr="003C42C2" w:rsidRDefault="00476D48" w:rsidP="0029250C">
            <w:pPr>
              <w:pStyle w:val="BodyTextIndent2"/>
              <w:spacing w:before="60" w:after="60" w:line="240" w:lineRule="auto"/>
              <w:ind w:left="0"/>
              <w:jc w:val="both"/>
              <w:rPr>
                <w:rFonts w:cs="Arial"/>
                <w:bCs/>
                <w:sz w:val="16"/>
                <w:szCs w:val="16"/>
              </w:rPr>
            </w:pPr>
            <w:r w:rsidRPr="003C42C2">
              <w:rPr>
                <w:rFonts w:cs="Arial"/>
                <w:bCs/>
                <w:sz w:val="16"/>
                <w:szCs w:val="16"/>
              </w:rPr>
              <w:t>Describe any noteworthy events regarding the opening of submissions, e.g. the returning of late tenders and the declaring of submissions non-responsive on the grounds that they were not received in the prescribed manner.</w:t>
            </w:r>
          </w:p>
        </w:tc>
      </w:tr>
      <w:tr w:rsidR="00476D48" w:rsidRPr="003C42C2" w:rsidTr="003C42C2">
        <w:tc>
          <w:tcPr>
            <w:tcW w:w="279" w:type="dxa"/>
            <w:vMerge/>
            <w:shd w:val="clear" w:color="auto" w:fill="BFBFBF" w:themeFill="background1" w:themeFillShade="BF"/>
          </w:tcPr>
          <w:p w:rsidR="00476D48" w:rsidRPr="003C42C2" w:rsidRDefault="00476D48" w:rsidP="0029250C">
            <w:pPr>
              <w:spacing w:before="60" w:after="60"/>
              <w:rPr>
                <w:rFonts w:cs="Arial"/>
                <w:b/>
                <w:bCs/>
                <w:sz w:val="16"/>
                <w:szCs w:val="16"/>
              </w:rPr>
            </w:pPr>
          </w:p>
        </w:tc>
        <w:tc>
          <w:tcPr>
            <w:tcW w:w="1701" w:type="dxa"/>
            <w:vMerge/>
            <w:shd w:val="clear" w:color="auto" w:fill="BFBFBF" w:themeFill="background1" w:themeFillShade="BF"/>
          </w:tcPr>
          <w:p w:rsidR="00476D48" w:rsidRPr="003C42C2" w:rsidRDefault="00476D48" w:rsidP="0029250C">
            <w:pPr>
              <w:spacing w:before="60" w:after="60"/>
              <w:rPr>
                <w:rFonts w:cs="Arial"/>
                <w:b/>
                <w:bCs/>
                <w:sz w:val="16"/>
                <w:szCs w:val="16"/>
              </w:rPr>
            </w:pPr>
          </w:p>
        </w:tc>
        <w:tc>
          <w:tcPr>
            <w:tcW w:w="567" w:type="dxa"/>
            <w:shd w:val="clear" w:color="auto" w:fill="BFBFBF" w:themeFill="background1" w:themeFillShade="BF"/>
          </w:tcPr>
          <w:p w:rsidR="00476D48" w:rsidRPr="003C42C2" w:rsidRDefault="00476D48" w:rsidP="0029250C">
            <w:pPr>
              <w:tabs>
                <w:tab w:val="num" w:pos="408"/>
              </w:tabs>
              <w:spacing w:before="60" w:after="60"/>
              <w:rPr>
                <w:rFonts w:cs="Arial"/>
                <w:bCs/>
                <w:sz w:val="16"/>
                <w:szCs w:val="16"/>
              </w:rPr>
            </w:pPr>
            <w:r w:rsidRPr="003C42C2">
              <w:rPr>
                <w:rFonts w:cs="Arial"/>
                <w:b/>
                <w:bCs/>
                <w:sz w:val="16"/>
                <w:szCs w:val="16"/>
              </w:rPr>
              <w:t>3.2</w:t>
            </w:r>
          </w:p>
        </w:tc>
        <w:tc>
          <w:tcPr>
            <w:tcW w:w="1559" w:type="dxa"/>
            <w:shd w:val="clear" w:color="auto" w:fill="BFBFBF" w:themeFill="background1" w:themeFillShade="BF"/>
          </w:tcPr>
          <w:p w:rsidR="00476D48" w:rsidRPr="003C42C2"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6"/>
                <w:szCs w:val="16"/>
              </w:rPr>
            </w:pPr>
            <w:r w:rsidRPr="003C42C2">
              <w:rPr>
                <w:rFonts w:cs="Arial"/>
                <w:b/>
                <w:bCs/>
                <w:sz w:val="16"/>
                <w:szCs w:val="16"/>
              </w:rPr>
              <w:t>Completeness of tenders received</w:t>
            </w:r>
          </w:p>
        </w:tc>
        <w:tc>
          <w:tcPr>
            <w:tcW w:w="5522" w:type="dxa"/>
            <w:shd w:val="clear" w:color="auto" w:fill="BFBFBF" w:themeFill="background1" w:themeFillShade="BF"/>
          </w:tcPr>
          <w:p w:rsidR="00476D48" w:rsidRPr="003C42C2"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jc w:val="both"/>
              <w:rPr>
                <w:rFonts w:cs="Arial"/>
                <w:bCs/>
                <w:sz w:val="16"/>
                <w:szCs w:val="16"/>
              </w:rPr>
            </w:pPr>
            <w:r w:rsidRPr="003C42C2">
              <w:rPr>
                <w:rFonts w:cs="Arial"/>
                <w:bCs/>
                <w:sz w:val="16"/>
                <w:szCs w:val="16"/>
              </w:rPr>
              <w:t xml:space="preserve">Compare tender submissions received against list of returnable documents. State if any tender submissions received were incomplete and indicate what was not complete. Indicate what steps were taken to make incomplete tenders complete, only where this does not affect the competitive position of the tenderer in question. List all communications with tenderers. </w:t>
            </w:r>
          </w:p>
          <w:p w:rsidR="00476D48" w:rsidRPr="003C42C2"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jc w:val="both"/>
              <w:rPr>
                <w:rFonts w:cs="Arial"/>
                <w:sz w:val="16"/>
                <w:szCs w:val="16"/>
              </w:rPr>
            </w:pPr>
            <w:r w:rsidRPr="003C42C2">
              <w:rPr>
                <w:rFonts w:cs="Arial"/>
                <w:bCs/>
                <w:sz w:val="16"/>
                <w:szCs w:val="16"/>
              </w:rPr>
              <w:t>Confirm if tenderers took into account addenda, if any, in their tender submission.</w:t>
            </w:r>
          </w:p>
        </w:tc>
      </w:tr>
      <w:tr w:rsidR="00476D48" w:rsidRPr="003C42C2" w:rsidTr="003C42C2">
        <w:tc>
          <w:tcPr>
            <w:tcW w:w="279" w:type="dxa"/>
            <w:vMerge/>
            <w:shd w:val="clear" w:color="auto" w:fill="BFBFBF" w:themeFill="background1" w:themeFillShade="BF"/>
          </w:tcPr>
          <w:p w:rsidR="00476D48" w:rsidRPr="003C42C2" w:rsidRDefault="00476D48" w:rsidP="0029250C">
            <w:pPr>
              <w:spacing w:before="60" w:after="60"/>
              <w:rPr>
                <w:rFonts w:cs="Arial"/>
                <w:b/>
                <w:bCs/>
                <w:sz w:val="16"/>
                <w:szCs w:val="16"/>
              </w:rPr>
            </w:pPr>
          </w:p>
        </w:tc>
        <w:tc>
          <w:tcPr>
            <w:tcW w:w="1701" w:type="dxa"/>
            <w:vMerge/>
            <w:shd w:val="clear" w:color="auto" w:fill="BFBFBF" w:themeFill="background1" w:themeFillShade="BF"/>
          </w:tcPr>
          <w:p w:rsidR="00476D48" w:rsidRPr="003C42C2" w:rsidRDefault="00476D48" w:rsidP="0029250C">
            <w:pPr>
              <w:spacing w:before="60" w:after="60"/>
              <w:rPr>
                <w:rFonts w:cs="Arial"/>
                <w:b/>
                <w:bCs/>
                <w:sz w:val="16"/>
                <w:szCs w:val="16"/>
              </w:rPr>
            </w:pPr>
          </w:p>
        </w:tc>
        <w:tc>
          <w:tcPr>
            <w:tcW w:w="567" w:type="dxa"/>
            <w:shd w:val="clear" w:color="auto" w:fill="BFBFBF" w:themeFill="background1" w:themeFillShade="BF"/>
          </w:tcPr>
          <w:p w:rsidR="00476D48" w:rsidRPr="003C42C2" w:rsidRDefault="00476D48" w:rsidP="0029250C">
            <w:pPr>
              <w:tabs>
                <w:tab w:val="num" w:pos="408"/>
              </w:tabs>
              <w:spacing w:before="60" w:after="60"/>
              <w:rPr>
                <w:rFonts w:cs="Arial"/>
                <w:b/>
                <w:bCs/>
                <w:sz w:val="16"/>
                <w:szCs w:val="16"/>
              </w:rPr>
            </w:pPr>
            <w:r w:rsidRPr="003C42C2">
              <w:rPr>
                <w:rFonts w:cs="Arial"/>
                <w:b/>
                <w:bCs/>
                <w:sz w:val="16"/>
                <w:szCs w:val="16"/>
              </w:rPr>
              <w:t>3.3</w:t>
            </w:r>
          </w:p>
        </w:tc>
        <w:tc>
          <w:tcPr>
            <w:tcW w:w="1559" w:type="dxa"/>
            <w:shd w:val="clear" w:color="auto" w:fill="BFBFBF" w:themeFill="background1" w:themeFillShade="BF"/>
          </w:tcPr>
          <w:p w:rsidR="00476D48" w:rsidRPr="003C42C2"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6"/>
                <w:szCs w:val="16"/>
              </w:rPr>
            </w:pPr>
            <w:r w:rsidRPr="003C42C2">
              <w:rPr>
                <w:rFonts w:cs="Arial"/>
                <w:b/>
                <w:sz w:val="16"/>
                <w:szCs w:val="16"/>
              </w:rPr>
              <w:t>Responsiveness of tenderers</w:t>
            </w:r>
          </w:p>
        </w:tc>
        <w:tc>
          <w:tcPr>
            <w:tcW w:w="5522" w:type="dxa"/>
            <w:shd w:val="clear" w:color="auto" w:fill="BFBFBF" w:themeFill="background1" w:themeFillShade="BF"/>
          </w:tcPr>
          <w:p w:rsidR="00476D48" w:rsidRPr="003C42C2" w:rsidRDefault="00476D48" w:rsidP="0029250C">
            <w:pPr>
              <w:pStyle w:val="BodyTextIndent2"/>
              <w:spacing w:before="60" w:after="60" w:line="240" w:lineRule="auto"/>
              <w:ind w:left="0"/>
              <w:jc w:val="both"/>
              <w:rPr>
                <w:rFonts w:cs="Arial"/>
                <w:bCs/>
                <w:sz w:val="16"/>
                <w:szCs w:val="16"/>
              </w:rPr>
            </w:pPr>
            <w:r w:rsidRPr="003C42C2">
              <w:rPr>
                <w:rFonts w:cs="Arial"/>
                <w:bCs/>
                <w:sz w:val="16"/>
                <w:szCs w:val="16"/>
              </w:rPr>
              <w:t>Identify which of the tenders received were non-responsive and provide clear reasons for declaring such tenders to be non-responsive.</w:t>
            </w:r>
          </w:p>
        </w:tc>
      </w:tr>
      <w:tr w:rsidR="00476D48" w:rsidRPr="003C42C2" w:rsidTr="003C42C2">
        <w:tc>
          <w:tcPr>
            <w:tcW w:w="279" w:type="dxa"/>
            <w:vMerge/>
            <w:shd w:val="clear" w:color="auto" w:fill="BFBFBF" w:themeFill="background1" w:themeFillShade="BF"/>
          </w:tcPr>
          <w:p w:rsidR="00476D48" w:rsidRPr="00694F5D" w:rsidRDefault="00476D48" w:rsidP="0029250C">
            <w:pPr>
              <w:spacing w:before="60" w:after="60"/>
              <w:rPr>
                <w:rFonts w:cs="Arial"/>
                <w:b/>
                <w:bCs/>
                <w:sz w:val="17"/>
                <w:szCs w:val="17"/>
              </w:rPr>
            </w:pPr>
          </w:p>
        </w:tc>
        <w:tc>
          <w:tcPr>
            <w:tcW w:w="1701" w:type="dxa"/>
            <w:vMerge/>
            <w:shd w:val="clear" w:color="auto" w:fill="BFBFBF" w:themeFill="background1" w:themeFillShade="BF"/>
          </w:tcPr>
          <w:p w:rsidR="00476D48" w:rsidRPr="00694F5D" w:rsidRDefault="00476D48" w:rsidP="0029250C">
            <w:pPr>
              <w:spacing w:before="60" w:after="60"/>
              <w:rPr>
                <w:rFonts w:cs="Arial"/>
                <w:b/>
                <w:bCs/>
                <w:sz w:val="17"/>
                <w:szCs w:val="17"/>
              </w:rPr>
            </w:pPr>
          </w:p>
        </w:tc>
        <w:tc>
          <w:tcPr>
            <w:tcW w:w="567" w:type="dxa"/>
            <w:shd w:val="clear" w:color="auto" w:fill="BFBFBF" w:themeFill="background1" w:themeFillShade="BF"/>
          </w:tcPr>
          <w:p w:rsidR="00476D48" w:rsidRPr="007D5D0E"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bCs/>
                <w:sz w:val="17"/>
                <w:szCs w:val="17"/>
              </w:rPr>
              <w:t>3.4</w:t>
            </w:r>
          </w:p>
        </w:tc>
        <w:tc>
          <w:tcPr>
            <w:tcW w:w="1559" w:type="dxa"/>
            <w:shd w:val="clear" w:color="auto" w:fill="BFBFBF" w:themeFill="background1" w:themeFillShade="BF"/>
          </w:tcPr>
          <w:p w:rsidR="00476D48" w:rsidRPr="007D5D0E"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sz w:val="17"/>
                <w:szCs w:val="17"/>
              </w:rPr>
              <w:t>Evaluation of tender offers</w:t>
            </w:r>
          </w:p>
        </w:tc>
        <w:tc>
          <w:tcPr>
            <w:tcW w:w="5522" w:type="dxa"/>
            <w:shd w:val="clear" w:color="auto" w:fill="BFBFBF" w:themeFill="background1" w:themeFillShade="BF"/>
          </w:tcPr>
          <w:p w:rsidR="00476D48" w:rsidRPr="007D5D0E" w:rsidRDefault="00476D48" w:rsidP="0029250C">
            <w:pPr>
              <w:pStyle w:val="BodyTextIndent2"/>
              <w:spacing w:before="60" w:after="60" w:line="240" w:lineRule="auto"/>
              <w:ind w:left="0"/>
              <w:jc w:val="both"/>
              <w:rPr>
                <w:rFonts w:cs="Arial"/>
                <w:bCs/>
                <w:sz w:val="17"/>
                <w:szCs w:val="17"/>
              </w:rPr>
            </w:pPr>
            <w:r w:rsidRPr="007D5D0E">
              <w:rPr>
                <w:rFonts w:cs="Arial"/>
                <w:bCs/>
                <w:sz w:val="17"/>
                <w:szCs w:val="17"/>
              </w:rPr>
              <w:t>Record the manner in which tenderers were reduced to a common basis:</w:t>
            </w:r>
          </w:p>
          <w:p w:rsidR="00476D48" w:rsidRPr="007D5D0E" w:rsidRDefault="00476D48" w:rsidP="0029250C">
            <w:pPr>
              <w:pStyle w:val="BodyTextIndent2"/>
              <w:spacing w:before="60" w:after="60" w:line="240" w:lineRule="auto"/>
              <w:ind w:left="0"/>
              <w:jc w:val="both"/>
              <w:rPr>
                <w:rFonts w:cs="Arial"/>
                <w:bCs/>
                <w:sz w:val="17"/>
                <w:szCs w:val="17"/>
              </w:rPr>
            </w:pPr>
            <w:r w:rsidRPr="007D5D0E">
              <w:rPr>
                <w:rFonts w:cs="Arial"/>
                <w:bCs/>
                <w:sz w:val="17"/>
                <w:szCs w:val="17"/>
              </w:rPr>
              <w:t>Record preferably in a tabular form:</w:t>
            </w:r>
          </w:p>
          <w:p w:rsidR="00476D48" w:rsidRPr="007D5D0E" w:rsidRDefault="00476D48" w:rsidP="0029250C">
            <w:pPr>
              <w:pStyle w:val="BodyTextIndent2"/>
              <w:numPr>
                <w:ilvl w:val="0"/>
                <w:numId w:val="21"/>
              </w:numPr>
              <w:spacing w:before="60" w:after="60" w:line="240" w:lineRule="auto"/>
              <w:ind w:left="266" w:hanging="266"/>
              <w:jc w:val="both"/>
              <w:rPr>
                <w:rFonts w:cs="Arial"/>
                <w:bCs/>
                <w:sz w:val="17"/>
                <w:szCs w:val="17"/>
              </w:rPr>
            </w:pPr>
            <w:r w:rsidRPr="007D5D0E">
              <w:rPr>
                <w:rFonts w:cs="Arial"/>
                <w:bCs/>
                <w:sz w:val="17"/>
                <w:szCs w:val="17"/>
              </w:rPr>
              <w:t xml:space="preserve">the scores for </w:t>
            </w:r>
            <w:r>
              <w:rPr>
                <w:rFonts w:cs="Arial"/>
                <w:bCs/>
                <w:sz w:val="17"/>
                <w:szCs w:val="17"/>
              </w:rPr>
              <w:t>each of the evaluation criteria;</w:t>
            </w:r>
            <w:r w:rsidRPr="007D5D0E">
              <w:rPr>
                <w:rFonts w:cs="Arial"/>
                <w:bCs/>
                <w:sz w:val="17"/>
                <w:szCs w:val="17"/>
              </w:rPr>
              <w:t xml:space="preserve"> </w:t>
            </w:r>
          </w:p>
          <w:p w:rsidR="00476D48" w:rsidRPr="007D5D0E" w:rsidRDefault="00476D48" w:rsidP="0029250C">
            <w:pPr>
              <w:pStyle w:val="BodyTextIndent2"/>
              <w:numPr>
                <w:ilvl w:val="0"/>
                <w:numId w:val="21"/>
              </w:numPr>
              <w:spacing w:before="60" w:after="60" w:line="240" w:lineRule="auto"/>
              <w:ind w:left="266" w:hanging="266"/>
              <w:jc w:val="both"/>
              <w:rPr>
                <w:rFonts w:cs="Arial"/>
                <w:bCs/>
                <w:sz w:val="17"/>
                <w:szCs w:val="17"/>
              </w:rPr>
            </w:pPr>
            <w:r w:rsidRPr="007D5D0E">
              <w:rPr>
                <w:rFonts w:cs="Arial"/>
                <w:bCs/>
                <w:sz w:val="17"/>
                <w:szCs w:val="17"/>
              </w:rPr>
              <w:t>the total score (excluding those who fai</w:t>
            </w:r>
            <w:r>
              <w:rPr>
                <w:rFonts w:cs="Arial"/>
                <w:bCs/>
                <w:sz w:val="17"/>
                <w:szCs w:val="17"/>
              </w:rPr>
              <w:t>led to score above a threshold);</w:t>
            </w:r>
          </w:p>
          <w:p w:rsidR="00476D48" w:rsidRPr="007D5D0E" w:rsidRDefault="00476D48" w:rsidP="0029250C">
            <w:pPr>
              <w:pStyle w:val="BodyTextIndent2"/>
              <w:numPr>
                <w:ilvl w:val="0"/>
                <w:numId w:val="21"/>
              </w:numPr>
              <w:spacing w:before="60" w:after="60" w:line="240" w:lineRule="auto"/>
              <w:ind w:left="266" w:hanging="283"/>
              <w:jc w:val="both"/>
              <w:rPr>
                <w:rFonts w:cs="Arial"/>
                <w:bCs/>
                <w:sz w:val="17"/>
                <w:szCs w:val="17"/>
              </w:rPr>
            </w:pPr>
            <w:proofErr w:type="gramStart"/>
            <w:r w:rsidRPr="007D5D0E">
              <w:rPr>
                <w:rFonts w:cs="Arial"/>
                <w:bCs/>
                <w:sz w:val="17"/>
                <w:szCs w:val="17"/>
              </w:rPr>
              <w:t>the</w:t>
            </w:r>
            <w:proofErr w:type="gramEnd"/>
            <w:r w:rsidRPr="007D5D0E">
              <w:rPr>
                <w:rFonts w:cs="Arial"/>
                <w:bCs/>
                <w:sz w:val="17"/>
                <w:szCs w:val="17"/>
              </w:rPr>
              <w:t xml:space="preserve"> pricing parameters that were tendered to enable compensation events to be evaluated of contractors to be paid in cost reimbursable or target cost contract. </w:t>
            </w:r>
          </w:p>
          <w:p w:rsidR="00476D48" w:rsidRPr="007D5D0E" w:rsidRDefault="00476D48" w:rsidP="0029250C">
            <w:pPr>
              <w:pStyle w:val="BodyTextIndent2"/>
              <w:spacing w:before="60" w:after="60" w:line="240" w:lineRule="auto"/>
              <w:ind w:left="0"/>
              <w:jc w:val="both"/>
              <w:rPr>
                <w:rFonts w:cs="Arial"/>
                <w:b/>
                <w:bCs/>
                <w:sz w:val="17"/>
                <w:szCs w:val="17"/>
              </w:rPr>
            </w:pPr>
            <w:r w:rsidRPr="007D5D0E">
              <w:rPr>
                <w:rFonts w:cs="Arial"/>
                <w:bCs/>
                <w:sz w:val="17"/>
                <w:szCs w:val="17"/>
              </w:rPr>
              <w:t>Provide reasons for not granting a preference or considering a financial offer to be unrealistically low.</w:t>
            </w:r>
          </w:p>
        </w:tc>
      </w:tr>
      <w:tr w:rsidR="00476D48" w:rsidRPr="003C42C2" w:rsidTr="003C42C2">
        <w:tc>
          <w:tcPr>
            <w:tcW w:w="279" w:type="dxa"/>
            <w:vMerge/>
            <w:shd w:val="clear" w:color="auto" w:fill="BFBFBF" w:themeFill="background1" w:themeFillShade="BF"/>
          </w:tcPr>
          <w:p w:rsidR="00476D48" w:rsidRPr="007D5D0E" w:rsidRDefault="00476D48" w:rsidP="0029250C">
            <w:pPr>
              <w:spacing w:before="60" w:after="60"/>
              <w:rPr>
                <w:rFonts w:cs="Arial"/>
                <w:b/>
                <w:bCs/>
                <w:sz w:val="17"/>
                <w:szCs w:val="17"/>
              </w:rPr>
            </w:pPr>
          </w:p>
        </w:tc>
        <w:tc>
          <w:tcPr>
            <w:tcW w:w="1701" w:type="dxa"/>
            <w:vMerge/>
            <w:shd w:val="clear" w:color="auto" w:fill="BFBFBF" w:themeFill="background1" w:themeFillShade="BF"/>
          </w:tcPr>
          <w:p w:rsidR="00476D48" w:rsidRPr="007D5D0E" w:rsidRDefault="00476D48" w:rsidP="0029250C">
            <w:pPr>
              <w:spacing w:before="60" w:after="60"/>
              <w:rPr>
                <w:rFonts w:cs="Arial"/>
                <w:b/>
                <w:bCs/>
                <w:sz w:val="17"/>
                <w:szCs w:val="17"/>
              </w:rPr>
            </w:pPr>
          </w:p>
        </w:tc>
        <w:tc>
          <w:tcPr>
            <w:tcW w:w="567" w:type="dxa"/>
            <w:shd w:val="clear" w:color="auto" w:fill="BFBFBF" w:themeFill="background1" w:themeFillShade="BF"/>
          </w:tcPr>
          <w:p w:rsidR="00476D48" w:rsidRPr="007D5D0E"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bCs/>
                <w:sz w:val="17"/>
                <w:szCs w:val="17"/>
              </w:rPr>
              <w:t>3.5</w:t>
            </w:r>
          </w:p>
        </w:tc>
        <w:tc>
          <w:tcPr>
            <w:tcW w:w="1559" w:type="dxa"/>
            <w:shd w:val="clear" w:color="auto" w:fill="BFBFBF" w:themeFill="background1" w:themeFillShade="BF"/>
          </w:tcPr>
          <w:p w:rsidR="00476D48" w:rsidRPr="007D5D0E"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sz w:val="17"/>
                <w:szCs w:val="17"/>
              </w:rPr>
              <w:t>Reasons for disqualification on the grounds of corrupt or fraudulent practice</w:t>
            </w:r>
          </w:p>
        </w:tc>
        <w:tc>
          <w:tcPr>
            <w:tcW w:w="5522" w:type="dxa"/>
            <w:shd w:val="clear" w:color="auto" w:fill="BFBFBF" w:themeFill="background1" w:themeFillShade="BF"/>
          </w:tcPr>
          <w:p w:rsidR="00476D48" w:rsidRPr="007D5D0E" w:rsidRDefault="00476D48" w:rsidP="0029250C">
            <w:pPr>
              <w:pStyle w:val="BodyTextIndent2"/>
              <w:spacing w:before="60" w:after="60" w:line="240" w:lineRule="auto"/>
              <w:ind w:left="0"/>
              <w:jc w:val="both"/>
              <w:rPr>
                <w:rFonts w:cs="Arial"/>
                <w:sz w:val="17"/>
                <w:szCs w:val="17"/>
              </w:rPr>
            </w:pPr>
            <w:r w:rsidRPr="007D5D0E">
              <w:rPr>
                <w:rFonts w:cs="Arial"/>
                <w:sz w:val="17"/>
                <w:szCs w:val="17"/>
              </w:rPr>
              <w:t>State reasons if applicable</w:t>
            </w:r>
            <w:r>
              <w:rPr>
                <w:rFonts w:cs="Arial"/>
                <w:sz w:val="17"/>
                <w:szCs w:val="17"/>
              </w:rPr>
              <w:t>.</w:t>
            </w:r>
            <w:r w:rsidRPr="007D5D0E">
              <w:rPr>
                <w:rFonts w:cs="Arial"/>
                <w:sz w:val="17"/>
                <w:szCs w:val="17"/>
              </w:rPr>
              <w:t xml:space="preserve"> </w:t>
            </w:r>
          </w:p>
          <w:p w:rsidR="00476D48" w:rsidRPr="007D5D0E"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jc w:val="both"/>
              <w:rPr>
                <w:rFonts w:cs="Arial"/>
                <w:b/>
                <w:bCs/>
                <w:sz w:val="17"/>
                <w:szCs w:val="17"/>
              </w:rPr>
            </w:pPr>
          </w:p>
        </w:tc>
      </w:tr>
      <w:tr w:rsidR="00476D48" w:rsidRPr="003C42C2" w:rsidTr="003C42C2">
        <w:tc>
          <w:tcPr>
            <w:tcW w:w="279" w:type="dxa"/>
            <w:vMerge/>
            <w:shd w:val="clear" w:color="auto" w:fill="BFBFBF" w:themeFill="background1" w:themeFillShade="BF"/>
          </w:tcPr>
          <w:p w:rsidR="00476D48" w:rsidRPr="007D5D0E" w:rsidRDefault="00476D48" w:rsidP="0029250C">
            <w:pPr>
              <w:spacing w:before="60" w:after="60"/>
              <w:rPr>
                <w:rFonts w:cs="Arial"/>
                <w:b/>
                <w:bCs/>
                <w:sz w:val="17"/>
                <w:szCs w:val="17"/>
              </w:rPr>
            </w:pPr>
          </w:p>
        </w:tc>
        <w:tc>
          <w:tcPr>
            <w:tcW w:w="1701" w:type="dxa"/>
            <w:vMerge/>
            <w:shd w:val="clear" w:color="auto" w:fill="BFBFBF" w:themeFill="background1" w:themeFillShade="BF"/>
          </w:tcPr>
          <w:p w:rsidR="00476D48" w:rsidRPr="007D5D0E" w:rsidRDefault="00476D48" w:rsidP="0029250C">
            <w:pPr>
              <w:spacing w:before="60" w:after="60"/>
              <w:rPr>
                <w:rFonts w:cs="Arial"/>
                <w:b/>
                <w:bCs/>
                <w:sz w:val="17"/>
                <w:szCs w:val="17"/>
              </w:rPr>
            </w:pPr>
          </w:p>
        </w:tc>
        <w:tc>
          <w:tcPr>
            <w:tcW w:w="567" w:type="dxa"/>
            <w:shd w:val="clear" w:color="auto" w:fill="BFBFBF" w:themeFill="background1" w:themeFillShade="BF"/>
          </w:tcPr>
          <w:p w:rsidR="00476D48" w:rsidRPr="007D5D0E"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bCs/>
                <w:sz w:val="17"/>
                <w:szCs w:val="17"/>
              </w:rPr>
              <w:t>3.6</w:t>
            </w:r>
          </w:p>
        </w:tc>
        <w:tc>
          <w:tcPr>
            <w:tcW w:w="1559" w:type="dxa"/>
            <w:shd w:val="clear" w:color="auto" w:fill="BFBFBF" w:themeFill="background1" w:themeFillShade="BF"/>
          </w:tcPr>
          <w:p w:rsidR="00476D48" w:rsidRPr="007D5D0E" w:rsidRDefault="00476D48" w:rsidP="0029250C">
            <w:pPr>
              <w:pStyle w:val="BodyTextIndent2"/>
              <w:spacing w:before="60" w:after="60" w:line="240" w:lineRule="auto"/>
              <w:ind w:left="0"/>
              <w:rPr>
                <w:rFonts w:cs="Arial"/>
                <w:b/>
                <w:bCs/>
                <w:sz w:val="17"/>
                <w:szCs w:val="17"/>
              </w:rPr>
            </w:pPr>
            <w:r w:rsidRPr="007D5D0E">
              <w:rPr>
                <w:rFonts w:cs="Arial"/>
                <w:b/>
                <w:bCs/>
                <w:sz w:val="17"/>
                <w:szCs w:val="17"/>
              </w:rPr>
              <w:t>Compliance with legal requirements</w:t>
            </w:r>
          </w:p>
        </w:tc>
        <w:tc>
          <w:tcPr>
            <w:tcW w:w="5522" w:type="dxa"/>
            <w:shd w:val="clear" w:color="auto" w:fill="BFBFBF" w:themeFill="background1" w:themeFillShade="BF"/>
          </w:tcPr>
          <w:p w:rsidR="00476D48" w:rsidRPr="007D5D0E" w:rsidRDefault="00476D48" w:rsidP="0029250C">
            <w:pPr>
              <w:pStyle w:val="BodyTextIndent2"/>
              <w:spacing w:before="60" w:after="60" w:line="240" w:lineRule="auto"/>
              <w:ind w:left="0"/>
              <w:jc w:val="both"/>
              <w:rPr>
                <w:rFonts w:cs="Arial"/>
                <w:sz w:val="17"/>
                <w:szCs w:val="17"/>
              </w:rPr>
            </w:pPr>
            <w:r w:rsidRPr="007D5D0E">
              <w:rPr>
                <w:rFonts w:cs="Arial"/>
                <w:sz w:val="17"/>
                <w:szCs w:val="17"/>
              </w:rPr>
              <w:t xml:space="preserve">Confirm as relevant that tenderers are not barred from participation, tax matters are in order, </w:t>
            </w:r>
            <w:r>
              <w:rPr>
                <w:rFonts w:cs="Arial"/>
                <w:sz w:val="17"/>
                <w:szCs w:val="17"/>
              </w:rPr>
              <w:t>are</w:t>
            </w:r>
            <w:r w:rsidRPr="007D5D0E">
              <w:rPr>
                <w:rFonts w:cs="Arial"/>
                <w:sz w:val="17"/>
                <w:szCs w:val="17"/>
              </w:rPr>
              <w:t xml:space="preserve"> registered, etc.</w:t>
            </w:r>
          </w:p>
        </w:tc>
      </w:tr>
      <w:tr w:rsidR="00476D48" w:rsidRPr="003C42C2" w:rsidTr="003C42C2">
        <w:tc>
          <w:tcPr>
            <w:tcW w:w="279" w:type="dxa"/>
            <w:vMerge/>
            <w:shd w:val="clear" w:color="auto" w:fill="BFBFBF" w:themeFill="background1" w:themeFillShade="BF"/>
          </w:tcPr>
          <w:p w:rsidR="00476D48" w:rsidRPr="007D5D0E" w:rsidRDefault="00476D48" w:rsidP="0029250C">
            <w:pPr>
              <w:spacing w:before="60" w:after="60"/>
              <w:rPr>
                <w:rFonts w:cs="Arial"/>
                <w:b/>
                <w:bCs/>
                <w:sz w:val="17"/>
                <w:szCs w:val="17"/>
              </w:rPr>
            </w:pPr>
          </w:p>
        </w:tc>
        <w:tc>
          <w:tcPr>
            <w:tcW w:w="1701" w:type="dxa"/>
            <w:vMerge/>
            <w:shd w:val="clear" w:color="auto" w:fill="BFBFBF" w:themeFill="background1" w:themeFillShade="BF"/>
          </w:tcPr>
          <w:p w:rsidR="00476D48" w:rsidRPr="007D5D0E" w:rsidRDefault="00476D48" w:rsidP="0029250C">
            <w:pPr>
              <w:spacing w:before="60" w:after="60"/>
              <w:rPr>
                <w:rFonts w:cs="Arial"/>
                <w:b/>
                <w:bCs/>
                <w:sz w:val="17"/>
                <w:szCs w:val="17"/>
              </w:rPr>
            </w:pPr>
          </w:p>
        </w:tc>
        <w:tc>
          <w:tcPr>
            <w:tcW w:w="567" w:type="dxa"/>
            <w:shd w:val="clear" w:color="auto" w:fill="BFBFBF" w:themeFill="background1" w:themeFillShade="BF"/>
          </w:tcPr>
          <w:p w:rsidR="00476D48" w:rsidRPr="007D5D0E"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bCs/>
                <w:sz w:val="17"/>
                <w:szCs w:val="17"/>
              </w:rPr>
              <w:t>3.7</w:t>
            </w:r>
          </w:p>
        </w:tc>
        <w:tc>
          <w:tcPr>
            <w:tcW w:w="1559" w:type="dxa"/>
            <w:shd w:val="clear" w:color="auto" w:fill="BFBFBF" w:themeFill="background1" w:themeFillShade="BF"/>
          </w:tcPr>
          <w:p w:rsidR="00476D48" w:rsidRPr="007D5D0E" w:rsidRDefault="00476D48"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sz w:val="17"/>
                <w:szCs w:val="17"/>
              </w:rPr>
            </w:pPr>
            <w:r w:rsidRPr="007D5D0E">
              <w:rPr>
                <w:rFonts w:cs="Arial"/>
                <w:b/>
                <w:bCs/>
                <w:sz w:val="17"/>
                <w:szCs w:val="17"/>
              </w:rPr>
              <w:t>Acceptability of preferred tenderer</w:t>
            </w:r>
          </w:p>
        </w:tc>
        <w:tc>
          <w:tcPr>
            <w:tcW w:w="5522" w:type="dxa"/>
            <w:shd w:val="clear" w:color="auto" w:fill="BFBFBF" w:themeFill="background1" w:themeFillShade="BF"/>
          </w:tcPr>
          <w:p w:rsidR="00476D48" w:rsidRPr="007D5D0E" w:rsidRDefault="00476D48" w:rsidP="0029250C">
            <w:pPr>
              <w:pStyle w:val="BodyTextIndent2"/>
              <w:spacing w:before="60" w:after="60" w:line="240" w:lineRule="auto"/>
              <w:ind w:left="0"/>
              <w:jc w:val="both"/>
              <w:rPr>
                <w:rFonts w:cs="Arial"/>
                <w:sz w:val="17"/>
                <w:szCs w:val="17"/>
              </w:rPr>
            </w:pPr>
            <w:r w:rsidRPr="007D5D0E">
              <w:rPr>
                <w:rFonts w:cs="Arial"/>
                <w:sz w:val="17"/>
                <w:szCs w:val="17"/>
              </w:rPr>
              <w:t>State any reasons why the tenderer with the highest points should not be considered for the award of the tender</w:t>
            </w:r>
            <w:r>
              <w:rPr>
                <w:rFonts w:cs="Arial"/>
                <w:sz w:val="17"/>
                <w:szCs w:val="17"/>
              </w:rPr>
              <w:t>,</w:t>
            </w:r>
            <w:r w:rsidRPr="007D5D0E">
              <w:rPr>
                <w:rFonts w:cs="Arial"/>
                <w:sz w:val="17"/>
                <w:szCs w:val="17"/>
              </w:rPr>
              <w:t xml:space="preserve"> e.g. commercial risk, restrictions, lack of capability and capacity, legal impediments, etc.</w:t>
            </w:r>
          </w:p>
          <w:p w:rsidR="00476D48" w:rsidRPr="007D5D0E" w:rsidRDefault="00476D48" w:rsidP="0029250C">
            <w:pPr>
              <w:pStyle w:val="BodyTextIndent2"/>
              <w:spacing w:before="60" w:after="60" w:line="240" w:lineRule="auto"/>
              <w:ind w:left="0"/>
              <w:jc w:val="both"/>
              <w:rPr>
                <w:rFonts w:cs="Arial"/>
                <w:sz w:val="17"/>
                <w:szCs w:val="17"/>
              </w:rPr>
            </w:pPr>
            <w:r w:rsidRPr="007D5D0E">
              <w:rPr>
                <w:rFonts w:cs="Arial"/>
                <w:sz w:val="17"/>
                <w:szCs w:val="17"/>
              </w:rPr>
              <w:t>Also state any arithmetical corrections that have been made.</w:t>
            </w:r>
          </w:p>
        </w:tc>
      </w:tr>
      <w:tr w:rsidR="003C42C2" w:rsidRPr="003C42C2" w:rsidTr="003C42C2">
        <w:tc>
          <w:tcPr>
            <w:tcW w:w="279" w:type="dxa"/>
            <w:shd w:val="clear" w:color="auto" w:fill="BFBFBF" w:themeFill="background1" w:themeFillShade="BF"/>
          </w:tcPr>
          <w:p w:rsidR="003C42C2" w:rsidRPr="00694F5D" w:rsidRDefault="003C42C2" w:rsidP="0029250C">
            <w:pPr>
              <w:spacing w:before="60" w:after="60"/>
              <w:rPr>
                <w:rFonts w:cs="Arial"/>
                <w:b/>
                <w:bCs/>
                <w:sz w:val="17"/>
                <w:szCs w:val="17"/>
              </w:rPr>
            </w:pPr>
            <w:r w:rsidRPr="00694F5D">
              <w:rPr>
                <w:rFonts w:cs="Arial"/>
                <w:b/>
                <w:sz w:val="17"/>
                <w:szCs w:val="17"/>
              </w:rPr>
              <w:t>4</w:t>
            </w:r>
          </w:p>
        </w:tc>
        <w:tc>
          <w:tcPr>
            <w:tcW w:w="1701" w:type="dxa"/>
            <w:shd w:val="clear" w:color="auto" w:fill="BFBFBF" w:themeFill="background1" w:themeFillShade="BF"/>
          </w:tcPr>
          <w:p w:rsidR="003C42C2" w:rsidRPr="007D5D0E" w:rsidRDefault="003C42C2" w:rsidP="0029250C">
            <w:pPr>
              <w:spacing w:before="60" w:after="60"/>
              <w:rPr>
                <w:rFonts w:cs="Arial"/>
                <w:b/>
                <w:bCs/>
                <w:sz w:val="17"/>
                <w:szCs w:val="17"/>
              </w:rPr>
            </w:pPr>
            <w:r w:rsidRPr="007D5D0E">
              <w:rPr>
                <w:rFonts w:cs="Arial"/>
                <w:b/>
                <w:bCs/>
                <w:sz w:val="17"/>
                <w:szCs w:val="17"/>
              </w:rPr>
              <w:t>Outcome</w:t>
            </w:r>
          </w:p>
          <w:p w:rsidR="003C42C2" w:rsidRPr="007D5D0E" w:rsidRDefault="003C42C2" w:rsidP="0029250C">
            <w:pPr>
              <w:spacing w:before="60" w:after="60"/>
              <w:rPr>
                <w:rFonts w:cs="Arial"/>
                <w:b/>
                <w:bCs/>
                <w:sz w:val="17"/>
                <w:szCs w:val="17"/>
              </w:rPr>
            </w:pPr>
            <w:r w:rsidRPr="007D5D0E">
              <w:rPr>
                <w:rFonts w:cs="Arial"/>
                <w:b/>
                <w:bCs/>
                <w:sz w:val="17"/>
                <w:szCs w:val="17"/>
              </w:rPr>
              <w:t>of the evaluation</w:t>
            </w:r>
          </w:p>
        </w:tc>
        <w:tc>
          <w:tcPr>
            <w:tcW w:w="567" w:type="dxa"/>
            <w:shd w:val="clear" w:color="auto" w:fill="BFBFBF" w:themeFill="background1" w:themeFillShade="BF"/>
          </w:tcPr>
          <w:p w:rsidR="003C42C2" w:rsidRPr="007D5D0E" w:rsidRDefault="003C42C2"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bCs/>
                <w:sz w:val="17"/>
                <w:szCs w:val="17"/>
              </w:rPr>
              <w:t>-</w:t>
            </w:r>
          </w:p>
        </w:tc>
        <w:tc>
          <w:tcPr>
            <w:tcW w:w="1559" w:type="dxa"/>
            <w:shd w:val="clear" w:color="auto" w:fill="BFBFBF" w:themeFill="background1" w:themeFillShade="BF"/>
          </w:tcPr>
          <w:p w:rsidR="003C42C2" w:rsidRPr="007D5D0E" w:rsidRDefault="003C42C2"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bCs/>
                <w:sz w:val="17"/>
                <w:szCs w:val="17"/>
              </w:rPr>
              <w:t>-</w:t>
            </w:r>
          </w:p>
        </w:tc>
        <w:tc>
          <w:tcPr>
            <w:tcW w:w="5522" w:type="dxa"/>
            <w:shd w:val="clear" w:color="auto" w:fill="BFBFBF" w:themeFill="background1" w:themeFillShade="BF"/>
          </w:tcPr>
          <w:p w:rsidR="003C42C2" w:rsidRPr="007D5D0E" w:rsidRDefault="003C42C2" w:rsidP="0029250C">
            <w:pPr>
              <w:spacing w:before="60" w:after="60"/>
              <w:jc w:val="both"/>
              <w:rPr>
                <w:rFonts w:cs="Arial"/>
                <w:sz w:val="17"/>
                <w:szCs w:val="17"/>
              </w:rPr>
            </w:pPr>
            <w:r w:rsidRPr="007D5D0E">
              <w:rPr>
                <w:rFonts w:cs="Arial"/>
                <w:sz w:val="17"/>
                <w:szCs w:val="17"/>
              </w:rPr>
              <w:t>Make a recommendation for the award of the tender and state any qualifications / conditions associated with such an award</w:t>
            </w:r>
            <w:r>
              <w:rPr>
                <w:rFonts w:cs="Arial"/>
                <w:sz w:val="17"/>
                <w:szCs w:val="17"/>
              </w:rPr>
              <w:t>.</w:t>
            </w:r>
          </w:p>
          <w:p w:rsidR="003C42C2" w:rsidRPr="007D5D0E" w:rsidRDefault="003C42C2" w:rsidP="0029250C">
            <w:pPr>
              <w:pStyle w:val="BodyTextIndent2"/>
              <w:spacing w:before="60" w:after="60" w:line="240" w:lineRule="auto"/>
              <w:ind w:left="0"/>
              <w:jc w:val="both"/>
              <w:rPr>
                <w:rFonts w:cs="Arial"/>
                <w:sz w:val="17"/>
                <w:szCs w:val="17"/>
              </w:rPr>
            </w:pPr>
            <w:r w:rsidRPr="007D5D0E">
              <w:rPr>
                <w:rFonts w:cs="Arial"/>
                <w:sz w:val="17"/>
                <w:szCs w:val="17"/>
              </w:rPr>
              <w:t>Record the names and qualifications of those who performed the evaluation</w:t>
            </w:r>
            <w:r>
              <w:rPr>
                <w:rFonts w:cs="Arial"/>
                <w:sz w:val="17"/>
                <w:szCs w:val="17"/>
              </w:rPr>
              <w:t>.</w:t>
            </w:r>
          </w:p>
        </w:tc>
      </w:tr>
      <w:tr w:rsidR="003C42C2" w:rsidRPr="003C42C2" w:rsidTr="003C42C2">
        <w:tc>
          <w:tcPr>
            <w:tcW w:w="279" w:type="dxa"/>
            <w:shd w:val="clear" w:color="auto" w:fill="BFBFBF" w:themeFill="background1" w:themeFillShade="BF"/>
          </w:tcPr>
          <w:p w:rsidR="003C42C2" w:rsidRPr="00694F5D" w:rsidRDefault="003C42C2" w:rsidP="0029250C">
            <w:pPr>
              <w:spacing w:before="60" w:after="60"/>
              <w:rPr>
                <w:rFonts w:cs="Arial"/>
                <w:b/>
                <w:bCs/>
                <w:sz w:val="17"/>
                <w:szCs w:val="17"/>
              </w:rPr>
            </w:pPr>
            <w:r w:rsidRPr="00694F5D">
              <w:rPr>
                <w:rFonts w:cs="Arial"/>
                <w:b/>
                <w:sz w:val="17"/>
                <w:szCs w:val="17"/>
              </w:rPr>
              <w:t>5</w:t>
            </w:r>
          </w:p>
        </w:tc>
        <w:tc>
          <w:tcPr>
            <w:tcW w:w="1701" w:type="dxa"/>
            <w:shd w:val="clear" w:color="auto" w:fill="BFBFBF" w:themeFill="background1" w:themeFillShade="BF"/>
          </w:tcPr>
          <w:p w:rsidR="003C42C2" w:rsidRPr="007D5D0E" w:rsidRDefault="003C42C2" w:rsidP="0029250C">
            <w:pPr>
              <w:spacing w:before="60" w:after="60"/>
              <w:rPr>
                <w:rFonts w:cs="Arial"/>
                <w:b/>
                <w:bCs/>
                <w:sz w:val="17"/>
                <w:szCs w:val="17"/>
              </w:rPr>
            </w:pPr>
            <w:r w:rsidRPr="007D5D0E">
              <w:rPr>
                <w:rFonts w:cs="Arial"/>
                <w:b/>
                <w:bCs/>
                <w:sz w:val="17"/>
                <w:szCs w:val="17"/>
              </w:rPr>
              <w:t xml:space="preserve">Confirmation  of recommendations </w:t>
            </w:r>
          </w:p>
        </w:tc>
        <w:tc>
          <w:tcPr>
            <w:tcW w:w="567" w:type="dxa"/>
            <w:shd w:val="clear" w:color="auto" w:fill="BFBFBF" w:themeFill="background1" w:themeFillShade="BF"/>
          </w:tcPr>
          <w:p w:rsidR="003C42C2" w:rsidRPr="007D5D0E" w:rsidRDefault="003C42C2"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bCs/>
                <w:sz w:val="17"/>
                <w:szCs w:val="17"/>
              </w:rPr>
              <w:t>-</w:t>
            </w:r>
          </w:p>
        </w:tc>
        <w:tc>
          <w:tcPr>
            <w:tcW w:w="1559" w:type="dxa"/>
            <w:shd w:val="clear" w:color="auto" w:fill="BFBFBF" w:themeFill="background1" w:themeFillShade="BF"/>
          </w:tcPr>
          <w:p w:rsidR="003C42C2" w:rsidRPr="007D5D0E" w:rsidRDefault="003C42C2" w:rsidP="0029250C">
            <w:pPr>
              <w:tabs>
                <w:tab w:val="left" w:pos="-320"/>
                <w:tab w:val="left" w:pos="19"/>
                <w:tab w:val="left" w:pos="360"/>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spacing w:before="60" w:after="60"/>
              <w:rPr>
                <w:rFonts w:cs="Arial"/>
                <w:b/>
                <w:bCs/>
                <w:sz w:val="17"/>
                <w:szCs w:val="17"/>
              </w:rPr>
            </w:pPr>
            <w:r w:rsidRPr="007D5D0E">
              <w:rPr>
                <w:rFonts w:cs="Arial"/>
                <w:b/>
                <w:bCs/>
                <w:sz w:val="17"/>
                <w:szCs w:val="17"/>
              </w:rPr>
              <w:t>-</w:t>
            </w:r>
          </w:p>
        </w:tc>
        <w:tc>
          <w:tcPr>
            <w:tcW w:w="5522" w:type="dxa"/>
            <w:shd w:val="clear" w:color="auto" w:fill="BFBFBF" w:themeFill="background1" w:themeFillShade="BF"/>
          </w:tcPr>
          <w:p w:rsidR="003C42C2" w:rsidRPr="007D5D0E" w:rsidRDefault="003C42C2" w:rsidP="0029250C">
            <w:pPr>
              <w:pStyle w:val="BodyTextIndent2"/>
              <w:spacing w:before="60" w:after="60" w:line="240" w:lineRule="auto"/>
              <w:ind w:left="0"/>
              <w:jc w:val="both"/>
              <w:rPr>
                <w:rFonts w:cs="Arial"/>
                <w:sz w:val="17"/>
                <w:szCs w:val="17"/>
              </w:rPr>
            </w:pPr>
            <w:r w:rsidRPr="007D5D0E">
              <w:rPr>
                <w:rFonts w:cs="Arial"/>
                <w:sz w:val="17"/>
                <w:szCs w:val="17"/>
              </w:rPr>
              <w:t>Make provision for the recommendations for the award of the tender to be confirmed or amended</w:t>
            </w:r>
            <w:r>
              <w:rPr>
                <w:rFonts w:cs="Arial"/>
                <w:sz w:val="17"/>
                <w:szCs w:val="17"/>
              </w:rPr>
              <w:t>.</w:t>
            </w:r>
            <w:r w:rsidRPr="007D5D0E">
              <w:rPr>
                <w:rFonts w:cs="Arial"/>
                <w:sz w:val="17"/>
                <w:szCs w:val="17"/>
              </w:rPr>
              <w:t xml:space="preserve"> </w:t>
            </w:r>
          </w:p>
        </w:tc>
      </w:tr>
    </w:tbl>
    <w:p w:rsidR="003C42C2" w:rsidRDefault="003C42C2" w:rsidP="00B67054">
      <w:pPr>
        <w:rPr>
          <w:b/>
          <w:sz w:val="24"/>
          <w:szCs w:val="24"/>
        </w:rPr>
        <w:sectPr w:rsidR="003C42C2" w:rsidSect="00342EF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pPr>
    </w:p>
    <w:p w:rsidR="009E5C33" w:rsidRPr="00B67054" w:rsidRDefault="009E5C33" w:rsidP="00B67054">
      <w:pPr>
        <w:rPr>
          <w:b/>
          <w:sz w:val="24"/>
          <w:szCs w:val="24"/>
        </w:rPr>
      </w:pPr>
      <w:r w:rsidRPr="00B67054">
        <w:rPr>
          <w:b/>
          <w:sz w:val="24"/>
          <w:szCs w:val="24"/>
        </w:rPr>
        <w:lastRenderedPageBreak/>
        <w:t>Section 1: Summary</w:t>
      </w:r>
      <w:r w:rsidR="009735E7">
        <w:rPr>
          <w:rStyle w:val="FootnoteReference"/>
          <w:b/>
          <w:sz w:val="24"/>
          <w:szCs w:val="24"/>
        </w:rPr>
        <w:footnoteReference w:id="1"/>
      </w:r>
    </w:p>
    <w:p w:rsidR="006E16F3" w:rsidRDefault="006E16F3" w:rsidP="006E16F3">
      <w:pPr>
        <w:rPr>
          <w:b/>
        </w:rPr>
      </w:pPr>
    </w:p>
    <w:tbl>
      <w:tblPr>
        <w:tblW w:w="5003" w:type="pct"/>
        <w:tblCellMar>
          <w:left w:w="0" w:type="dxa"/>
          <w:right w:w="0" w:type="dxa"/>
        </w:tblCellMar>
        <w:tblLook w:val="04A0" w:firstRow="1" w:lastRow="0" w:firstColumn="1" w:lastColumn="0" w:noHBand="0" w:noVBand="1"/>
      </w:tblPr>
      <w:tblGrid>
        <w:gridCol w:w="3116"/>
        <w:gridCol w:w="6518"/>
      </w:tblGrid>
      <w:tr w:rsidR="004A5FBA" w:rsidRPr="006E16F3" w:rsidTr="009C112F">
        <w:tc>
          <w:tcPr>
            <w:tcW w:w="1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4A5FBA" w:rsidRPr="006E16F3" w:rsidRDefault="00A07AE4" w:rsidP="006E16F3">
            <w:pPr>
              <w:spacing w:before="60" w:after="60"/>
              <w:jc w:val="both"/>
              <w:rPr>
                <w:rFonts w:cs="Arial"/>
                <w:b/>
                <w:bCs/>
                <w:sz w:val="18"/>
                <w:szCs w:val="18"/>
              </w:rPr>
            </w:pPr>
            <w:r>
              <w:rPr>
                <w:rFonts w:cs="Arial"/>
                <w:b/>
                <w:bCs/>
                <w:sz w:val="18"/>
                <w:szCs w:val="18"/>
              </w:rPr>
              <w:t xml:space="preserve">Tender / </w:t>
            </w:r>
            <w:r w:rsidR="004A5FBA" w:rsidRPr="006E16F3">
              <w:rPr>
                <w:rFonts w:cs="Arial"/>
                <w:b/>
                <w:bCs/>
                <w:sz w:val="18"/>
                <w:szCs w:val="18"/>
              </w:rPr>
              <w:t xml:space="preserve">Contract </w:t>
            </w:r>
            <w:r w:rsidR="00C07E88" w:rsidRPr="006E16F3">
              <w:rPr>
                <w:rFonts w:cs="Arial"/>
                <w:b/>
                <w:bCs/>
                <w:sz w:val="18"/>
                <w:szCs w:val="18"/>
              </w:rPr>
              <w:t>/ Project No</w:t>
            </w:r>
            <w:r w:rsidR="004A5FBA" w:rsidRPr="006E16F3">
              <w:rPr>
                <w:rFonts w:cs="Arial"/>
                <w:b/>
                <w:bCs/>
                <w:sz w:val="18"/>
                <w:szCs w:val="18"/>
              </w:rPr>
              <w:t>.</w:t>
            </w:r>
          </w:p>
        </w:tc>
        <w:tc>
          <w:tcPr>
            <w:tcW w:w="3383" w:type="pct"/>
            <w:tcBorders>
              <w:top w:val="single" w:sz="4" w:space="0" w:color="auto"/>
              <w:left w:val="nil"/>
              <w:bottom w:val="single" w:sz="4" w:space="0" w:color="auto"/>
              <w:right w:val="single" w:sz="4" w:space="0" w:color="auto"/>
            </w:tcBorders>
            <w:shd w:val="clear" w:color="auto" w:fill="auto"/>
          </w:tcPr>
          <w:p w:rsidR="004A5FBA" w:rsidRPr="006E16F3" w:rsidRDefault="004A5FBA" w:rsidP="00B32F64">
            <w:pPr>
              <w:spacing w:before="60" w:after="60"/>
              <w:ind w:left="140"/>
              <w:rPr>
                <w:rFonts w:cs="Arial"/>
                <w:sz w:val="18"/>
                <w:szCs w:val="18"/>
              </w:rPr>
            </w:pP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4A5FBA" w:rsidP="006E16F3">
            <w:pPr>
              <w:spacing w:before="60" w:after="60"/>
              <w:rPr>
                <w:rFonts w:cs="Arial"/>
                <w:b/>
                <w:bCs/>
                <w:sz w:val="18"/>
                <w:szCs w:val="18"/>
              </w:rPr>
            </w:pPr>
            <w:r w:rsidRPr="006E16F3">
              <w:rPr>
                <w:rFonts w:cs="Arial"/>
                <w:b/>
                <w:bCs/>
                <w:sz w:val="18"/>
                <w:szCs w:val="18"/>
              </w:rPr>
              <w:t xml:space="preserve">Contract </w:t>
            </w:r>
            <w:r w:rsidR="00C07E88" w:rsidRPr="006E16F3">
              <w:rPr>
                <w:rFonts w:cs="Arial"/>
                <w:b/>
                <w:bCs/>
                <w:sz w:val="18"/>
                <w:szCs w:val="18"/>
              </w:rPr>
              <w:t xml:space="preserve">/ project </w:t>
            </w:r>
            <w:r w:rsidRPr="006E16F3">
              <w:rPr>
                <w:rFonts w:cs="Arial"/>
                <w:b/>
                <w:bCs/>
                <w:sz w:val="18"/>
                <w:szCs w:val="18"/>
              </w:rPr>
              <w:t>description</w:t>
            </w:r>
          </w:p>
        </w:tc>
        <w:tc>
          <w:tcPr>
            <w:tcW w:w="3383" w:type="pct"/>
            <w:tcBorders>
              <w:top w:val="nil"/>
              <w:left w:val="nil"/>
              <w:bottom w:val="single" w:sz="4" w:space="0" w:color="auto"/>
              <w:right w:val="single" w:sz="4" w:space="0" w:color="auto"/>
            </w:tcBorders>
            <w:shd w:val="clear" w:color="auto" w:fill="auto"/>
          </w:tcPr>
          <w:p w:rsidR="004A5FBA" w:rsidRPr="006E16F3" w:rsidRDefault="004A5FBA" w:rsidP="00B32F64">
            <w:pPr>
              <w:spacing w:before="60" w:after="60"/>
              <w:ind w:left="140"/>
              <w:rPr>
                <w:rFonts w:cs="Arial"/>
                <w:sz w:val="18"/>
                <w:szCs w:val="18"/>
              </w:rPr>
            </w:pP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A5FBA" w:rsidRPr="006E16F3" w:rsidRDefault="00B32F64" w:rsidP="006E16F3">
            <w:pPr>
              <w:spacing w:before="60" w:after="60"/>
              <w:rPr>
                <w:rFonts w:cs="Arial"/>
                <w:b/>
                <w:bCs/>
                <w:sz w:val="18"/>
                <w:szCs w:val="18"/>
              </w:rPr>
            </w:pPr>
            <w:r>
              <w:rPr>
                <w:rFonts w:cs="Arial"/>
                <w:b/>
                <w:bCs/>
                <w:sz w:val="18"/>
                <w:szCs w:val="18"/>
              </w:rPr>
              <w:t>Contract duration</w:t>
            </w:r>
          </w:p>
        </w:tc>
        <w:tc>
          <w:tcPr>
            <w:tcW w:w="3383" w:type="pct"/>
            <w:tcBorders>
              <w:top w:val="nil"/>
              <w:left w:val="nil"/>
              <w:bottom w:val="single" w:sz="4" w:space="0" w:color="auto"/>
              <w:right w:val="single" w:sz="4" w:space="0" w:color="auto"/>
            </w:tcBorders>
            <w:shd w:val="clear" w:color="auto" w:fill="auto"/>
          </w:tcPr>
          <w:p w:rsidR="004A5FBA" w:rsidRPr="006E16F3" w:rsidRDefault="004A5FBA" w:rsidP="00B32F64">
            <w:pPr>
              <w:spacing w:before="60" w:after="60"/>
              <w:ind w:left="140"/>
              <w:rPr>
                <w:rFonts w:cs="Arial"/>
                <w:sz w:val="18"/>
                <w:szCs w:val="18"/>
              </w:rPr>
            </w:pPr>
          </w:p>
        </w:tc>
      </w:tr>
      <w:tr w:rsidR="00B32F64"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B32F64" w:rsidRPr="006E16F3" w:rsidRDefault="00B32F64" w:rsidP="006E16F3">
            <w:pPr>
              <w:spacing w:before="60" w:after="60"/>
              <w:rPr>
                <w:rFonts w:cs="Arial"/>
                <w:b/>
                <w:bCs/>
                <w:sz w:val="18"/>
                <w:szCs w:val="18"/>
              </w:rPr>
            </w:pPr>
            <w:r>
              <w:rPr>
                <w:rFonts w:cs="Arial"/>
                <w:b/>
                <w:bCs/>
                <w:sz w:val="18"/>
                <w:szCs w:val="18"/>
              </w:rPr>
              <w:t>Purpose of the tender</w:t>
            </w:r>
          </w:p>
        </w:tc>
        <w:tc>
          <w:tcPr>
            <w:tcW w:w="3383" w:type="pct"/>
            <w:tcBorders>
              <w:top w:val="nil"/>
              <w:left w:val="nil"/>
              <w:bottom w:val="single" w:sz="4" w:space="0" w:color="auto"/>
              <w:right w:val="single" w:sz="4" w:space="0" w:color="auto"/>
            </w:tcBorders>
            <w:shd w:val="clear" w:color="auto" w:fill="auto"/>
          </w:tcPr>
          <w:p w:rsidR="00B32F64" w:rsidRPr="006E16F3" w:rsidRDefault="00B32F64" w:rsidP="00B32F64">
            <w:pPr>
              <w:spacing w:before="60" w:after="60"/>
              <w:ind w:left="140"/>
              <w:rPr>
                <w:rFonts w:cs="Arial"/>
                <w:sz w:val="18"/>
                <w:szCs w:val="18"/>
              </w:rPr>
            </w:pPr>
          </w:p>
        </w:tc>
      </w:tr>
      <w:tr w:rsidR="00B32F64"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B32F64" w:rsidRPr="006E16F3" w:rsidRDefault="00B32F64" w:rsidP="006E16F3">
            <w:pPr>
              <w:spacing w:before="60" w:after="60"/>
              <w:rPr>
                <w:rFonts w:cs="Arial"/>
                <w:b/>
                <w:bCs/>
                <w:sz w:val="18"/>
                <w:szCs w:val="18"/>
              </w:rPr>
            </w:pPr>
            <w:r>
              <w:rPr>
                <w:rFonts w:cs="Arial"/>
                <w:b/>
                <w:bCs/>
                <w:sz w:val="18"/>
                <w:szCs w:val="18"/>
              </w:rPr>
              <w:t>Contracting strategy, pricing strategy, form of contract and targeting strategy</w:t>
            </w:r>
          </w:p>
        </w:tc>
        <w:tc>
          <w:tcPr>
            <w:tcW w:w="3383" w:type="pct"/>
            <w:tcBorders>
              <w:top w:val="nil"/>
              <w:left w:val="nil"/>
              <w:bottom w:val="single" w:sz="4" w:space="0" w:color="auto"/>
              <w:right w:val="single" w:sz="4" w:space="0" w:color="auto"/>
            </w:tcBorders>
            <w:shd w:val="clear" w:color="auto" w:fill="auto"/>
          </w:tcPr>
          <w:p w:rsidR="00B32F64" w:rsidRPr="006E16F3" w:rsidRDefault="00B32F64" w:rsidP="00B32F64">
            <w:pPr>
              <w:spacing w:before="60" w:after="60"/>
              <w:ind w:left="140"/>
              <w:rPr>
                <w:rFonts w:cs="Arial"/>
                <w:sz w:val="18"/>
                <w:szCs w:val="18"/>
              </w:rPr>
            </w:pPr>
          </w:p>
        </w:tc>
      </w:tr>
      <w:tr w:rsidR="00B32F64"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B32F64" w:rsidRPr="006E16F3" w:rsidRDefault="00B32F64" w:rsidP="006E16F3">
            <w:pPr>
              <w:spacing w:before="60" w:after="60"/>
              <w:rPr>
                <w:rFonts w:cs="Arial"/>
                <w:b/>
                <w:bCs/>
                <w:sz w:val="18"/>
                <w:szCs w:val="18"/>
              </w:rPr>
            </w:pPr>
            <w:r>
              <w:rPr>
                <w:rFonts w:cs="Arial"/>
                <w:b/>
                <w:bCs/>
                <w:sz w:val="18"/>
                <w:szCs w:val="18"/>
              </w:rPr>
              <w:t>Procurement procedure and method of tender evaluation</w:t>
            </w:r>
          </w:p>
        </w:tc>
        <w:tc>
          <w:tcPr>
            <w:tcW w:w="3383" w:type="pct"/>
            <w:tcBorders>
              <w:top w:val="nil"/>
              <w:left w:val="nil"/>
              <w:bottom w:val="single" w:sz="4" w:space="0" w:color="auto"/>
              <w:right w:val="single" w:sz="4" w:space="0" w:color="auto"/>
            </w:tcBorders>
            <w:shd w:val="clear" w:color="auto" w:fill="auto"/>
          </w:tcPr>
          <w:p w:rsidR="00B32F64" w:rsidRPr="006E16F3" w:rsidRDefault="00B32F64" w:rsidP="00B32F64">
            <w:pPr>
              <w:spacing w:before="60" w:after="60"/>
              <w:ind w:left="140"/>
              <w:rPr>
                <w:rFonts w:cs="Arial"/>
                <w:sz w:val="18"/>
                <w:szCs w:val="18"/>
              </w:rPr>
            </w:pPr>
          </w:p>
        </w:tc>
      </w:tr>
      <w:tr w:rsidR="00B32F64"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B32F64" w:rsidRPr="006E16F3" w:rsidRDefault="00B32F64" w:rsidP="006E16F3">
            <w:pPr>
              <w:spacing w:before="60" w:after="60"/>
              <w:rPr>
                <w:rFonts w:cs="Arial"/>
                <w:b/>
                <w:bCs/>
                <w:sz w:val="18"/>
                <w:szCs w:val="18"/>
              </w:rPr>
            </w:pPr>
            <w:r>
              <w:rPr>
                <w:rFonts w:cs="Arial"/>
                <w:b/>
                <w:bCs/>
                <w:sz w:val="18"/>
                <w:szCs w:val="18"/>
              </w:rPr>
              <w:t>Tender validity expiry date</w:t>
            </w:r>
          </w:p>
        </w:tc>
        <w:tc>
          <w:tcPr>
            <w:tcW w:w="3383" w:type="pct"/>
            <w:tcBorders>
              <w:top w:val="nil"/>
              <w:left w:val="nil"/>
              <w:bottom w:val="single" w:sz="4" w:space="0" w:color="auto"/>
              <w:right w:val="single" w:sz="4" w:space="0" w:color="auto"/>
            </w:tcBorders>
            <w:shd w:val="clear" w:color="auto" w:fill="auto"/>
          </w:tcPr>
          <w:p w:rsidR="00B32F64" w:rsidRPr="006E16F3" w:rsidRDefault="00B32F64" w:rsidP="00B32F64">
            <w:pPr>
              <w:spacing w:before="60" w:after="60"/>
              <w:ind w:left="140"/>
              <w:rPr>
                <w:rFonts w:cs="Arial"/>
                <w:sz w:val="18"/>
                <w:szCs w:val="18"/>
              </w:rPr>
            </w:pPr>
          </w:p>
        </w:tc>
      </w:tr>
      <w:tr w:rsidR="00B32F64"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B32F64" w:rsidRPr="006E16F3" w:rsidRDefault="00B32F64" w:rsidP="006E16F3">
            <w:pPr>
              <w:spacing w:before="60" w:after="60"/>
              <w:rPr>
                <w:rFonts w:cs="Arial"/>
                <w:b/>
                <w:bCs/>
                <w:sz w:val="18"/>
                <w:szCs w:val="18"/>
              </w:rPr>
            </w:pPr>
            <w:r>
              <w:rPr>
                <w:rFonts w:cs="Arial"/>
                <w:b/>
                <w:bCs/>
                <w:sz w:val="18"/>
                <w:szCs w:val="18"/>
              </w:rPr>
              <w:t xml:space="preserve">Alternative tenders </w:t>
            </w:r>
          </w:p>
        </w:tc>
        <w:tc>
          <w:tcPr>
            <w:tcW w:w="3383" w:type="pct"/>
            <w:tcBorders>
              <w:top w:val="nil"/>
              <w:left w:val="nil"/>
              <w:bottom w:val="single" w:sz="4" w:space="0" w:color="auto"/>
              <w:right w:val="single" w:sz="4" w:space="0" w:color="auto"/>
            </w:tcBorders>
            <w:shd w:val="clear" w:color="auto" w:fill="auto"/>
          </w:tcPr>
          <w:p w:rsidR="00B32F64" w:rsidRPr="006E16F3" w:rsidRDefault="00B32F64" w:rsidP="00B32F64">
            <w:pPr>
              <w:spacing w:before="60" w:after="60"/>
              <w:ind w:left="140"/>
              <w:rPr>
                <w:rFonts w:cs="Arial"/>
                <w:sz w:val="18"/>
                <w:szCs w:val="18"/>
              </w:rPr>
            </w:pPr>
            <w:r>
              <w:rPr>
                <w:rFonts w:cs="Arial"/>
                <w:sz w:val="18"/>
                <w:szCs w:val="18"/>
              </w:rPr>
              <w:t>Not permitted / Permitted under the following conditions</w:t>
            </w:r>
          </w:p>
        </w:tc>
      </w:tr>
      <w:tr w:rsidR="00B32F64"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B32F64" w:rsidRPr="006E16F3" w:rsidRDefault="00B32F64" w:rsidP="006E16F3">
            <w:pPr>
              <w:spacing w:before="60" w:after="60"/>
              <w:rPr>
                <w:rFonts w:cs="Arial"/>
                <w:b/>
                <w:bCs/>
                <w:sz w:val="18"/>
                <w:szCs w:val="18"/>
              </w:rPr>
            </w:pPr>
            <w:r w:rsidRPr="006E16F3">
              <w:rPr>
                <w:rFonts w:cs="Arial"/>
                <w:b/>
                <w:bCs/>
                <w:sz w:val="18"/>
                <w:szCs w:val="18"/>
              </w:rPr>
              <w:t>Media in which advertisement was placed</w:t>
            </w:r>
          </w:p>
        </w:tc>
        <w:tc>
          <w:tcPr>
            <w:tcW w:w="3383" w:type="pct"/>
            <w:tcBorders>
              <w:top w:val="nil"/>
              <w:left w:val="nil"/>
              <w:bottom w:val="single" w:sz="4" w:space="0" w:color="auto"/>
              <w:right w:val="single" w:sz="4" w:space="0" w:color="auto"/>
            </w:tcBorders>
            <w:shd w:val="clear" w:color="auto" w:fill="auto"/>
          </w:tcPr>
          <w:p w:rsidR="00B32F64" w:rsidRPr="006E16F3" w:rsidRDefault="00B32F64" w:rsidP="00B32F64">
            <w:pPr>
              <w:spacing w:before="60" w:after="60"/>
              <w:ind w:left="140"/>
              <w:rPr>
                <w:rFonts w:cs="Arial"/>
                <w:sz w:val="18"/>
                <w:szCs w:val="18"/>
              </w:rPr>
            </w:pP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A5FBA" w:rsidRPr="006E16F3" w:rsidRDefault="006E16F3" w:rsidP="006E16F3">
            <w:pPr>
              <w:spacing w:before="60" w:after="60"/>
              <w:rPr>
                <w:rFonts w:cs="Arial"/>
                <w:b/>
                <w:bCs/>
                <w:sz w:val="18"/>
                <w:szCs w:val="18"/>
              </w:rPr>
            </w:pPr>
            <w:r w:rsidRPr="006E16F3">
              <w:rPr>
                <w:rFonts w:cs="Arial"/>
                <w:b/>
                <w:bCs/>
                <w:sz w:val="18"/>
                <w:szCs w:val="18"/>
              </w:rPr>
              <w:t>Advertisement date(e)</w:t>
            </w:r>
          </w:p>
        </w:tc>
        <w:tc>
          <w:tcPr>
            <w:tcW w:w="3383" w:type="pct"/>
            <w:tcBorders>
              <w:top w:val="nil"/>
              <w:left w:val="nil"/>
              <w:bottom w:val="single" w:sz="4" w:space="0" w:color="auto"/>
              <w:right w:val="single" w:sz="4" w:space="0" w:color="auto"/>
            </w:tcBorders>
            <w:shd w:val="clear" w:color="auto" w:fill="auto"/>
          </w:tcPr>
          <w:p w:rsidR="004A5FBA" w:rsidRPr="006E16F3" w:rsidRDefault="004A5FBA" w:rsidP="00B32F64">
            <w:pPr>
              <w:spacing w:before="60" w:after="60"/>
              <w:ind w:left="140"/>
              <w:rPr>
                <w:rFonts w:cs="Arial"/>
                <w:sz w:val="18"/>
                <w:szCs w:val="18"/>
              </w:rPr>
            </w:pPr>
          </w:p>
        </w:tc>
      </w:tr>
      <w:tr w:rsidR="004F77FE"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F77FE" w:rsidRPr="006E16F3" w:rsidRDefault="004F77FE" w:rsidP="006E16F3">
            <w:pPr>
              <w:spacing w:before="60" w:after="60"/>
              <w:rPr>
                <w:rFonts w:cs="Arial"/>
                <w:b/>
                <w:bCs/>
                <w:sz w:val="18"/>
                <w:szCs w:val="18"/>
              </w:rPr>
            </w:pPr>
            <w:r>
              <w:rPr>
                <w:rFonts w:cs="Arial"/>
                <w:b/>
                <w:bCs/>
                <w:sz w:val="18"/>
                <w:szCs w:val="18"/>
              </w:rPr>
              <w:t>Date from which documents were available</w:t>
            </w:r>
          </w:p>
        </w:tc>
        <w:tc>
          <w:tcPr>
            <w:tcW w:w="3383" w:type="pct"/>
            <w:tcBorders>
              <w:top w:val="nil"/>
              <w:left w:val="nil"/>
              <w:bottom w:val="single" w:sz="4" w:space="0" w:color="auto"/>
              <w:right w:val="single" w:sz="4" w:space="0" w:color="auto"/>
            </w:tcBorders>
            <w:shd w:val="clear" w:color="auto" w:fill="auto"/>
          </w:tcPr>
          <w:p w:rsidR="004F77FE" w:rsidRPr="006E16F3" w:rsidRDefault="004F77FE" w:rsidP="00B32F64">
            <w:pPr>
              <w:spacing w:before="60" w:after="60"/>
              <w:ind w:left="140"/>
              <w:rPr>
                <w:rFonts w:cs="Arial"/>
                <w:sz w:val="18"/>
                <w:szCs w:val="18"/>
              </w:rPr>
            </w:pPr>
          </w:p>
        </w:tc>
      </w:tr>
      <w:tr w:rsidR="004A5FBA"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A5FBA" w:rsidRPr="006E16F3" w:rsidRDefault="006E16F3" w:rsidP="006E16F3">
            <w:pPr>
              <w:spacing w:before="60" w:after="60"/>
              <w:rPr>
                <w:rFonts w:cs="Arial"/>
                <w:b/>
                <w:bCs/>
                <w:sz w:val="18"/>
                <w:szCs w:val="18"/>
              </w:rPr>
            </w:pPr>
            <w:r w:rsidRPr="006E16F3">
              <w:rPr>
                <w:rFonts w:cs="Arial"/>
                <w:b/>
                <w:bCs/>
                <w:sz w:val="18"/>
                <w:szCs w:val="18"/>
              </w:rPr>
              <w:t>Es</w:t>
            </w:r>
            <w:r>
              <w:rPr>
                <w:rFonts w:cs="Arial"/>
                <w:b/>
                <w:bCs/>
                <w:sz w:val="18"/>
                <w:szCs w:val="18"/>
              </w:rPr>
              <w:t>timated value of contract or orders which are likely to be awarded during the term of the contract</w:t>
            </w:r>
            <w:r w:rsidR="009735E7">
              <w:rPr>
                <w:rStyle w:val="FootnoteReference"/>
                <w:rFonts w:cs="Arial"/>
                <w:b/>
                <w:bCs/>
                <w:sz w:val="18"/>
                <w:szCs w:val="18"/>
              </w:rPr>
              <w:footnoteReference w:id="2"/>
            </w:r>
          </w:p>
        </w:tc>
        <w:tc>
          <w:tcPr>
            <w:tcW w:w="3383" w:type="pct"/>
            <w:tcBorders>
              <w:top w:val="nil"/>
              <w:left w:val="nil"/>
              <w:bottom w:val="single" w:sz="4" w:space="0" w:color="auto"/>
              <w:right w:val="single" w:sz="4" w:space="0" w:color="auto"/>
            </w:tcBorders>
            <w:shd w:val="clear" w:color="auto" w:fill="auto"/>
          </w:tcPr>
          <w:p w:rsidR="004A5FBA" w:rsidRPr="006E16F3" w:rsidRDefault="004A5FBA" w:rsidP="00B32F64">
            <w:pPr>
              <w:spacing w:before="60" w:after="60"/>
              <w:ind w:left="140"/>
              <w:rPr>
                <w:rFonts w:cs="Arial"/>
                <w:sz w:val="18"/>
                <w:szCs w:val="18"/>
              </w:rPr>
            </w:pPr>
          </w:p>
        </w:tc>
      </w:tr>
      <w:tr w:rsidR="004F77FE"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F77FE" w:rsidRPr="006E16F3" w:rsidRDefault="004F77FE" w:rsidP="004F77FE">
            <w:pPr>
              <w:spacing w:before="60" w:after="60"/>
              <w:rPr>
                <w:rFonts w:cs="Arial"/>
                <w:b/>
                <w:bCs/>
                <w:sz w:val="18"/>
                <w:szCs w:val="18"/>
              </w:rPr>
            </w:pPr>
            <w:r w:rsidRPr="006E16F3">
              <w:rPr>
                <w:rFonts w:cs="Arial"/>
                <w:b/>
                <w:bCs/>
                <w:sz w:val="18"/>
                <w:szCs w:val="18"/>
              </w:rPr>
              <w:t xml:space="preserve">Details of clarification meeting  </w:t>
            </w:r>
          </w:p>
        </w:tc>
        <w:tc>
          <w:tcPr>
            <w:tcW w:w="3383" w:type="pct"/>
            <w:tcBorders>
              <w:top w:val="nil"/>
              <w:left w:val="nil"/>
              <w:bottom w:val="single" w:sz="4" w:space="0" w:color="auto"/>
              <w:right w:val="single" w:sz="4" w:space="0" w:color="auto"/>
            </w:tcBorders>
            <w:shd w:val="clear" w:color="auto" w:fill="auto"/>
          </w:tcPr>
          <w:p w:rsidR="004F77FE" w:rsidRDefault="004F77FE" w:rsidP="004F77FE">
            <w:pPr>
              <w:spacing w:before="60" w:after="60"/>
              <w:ind w:left="140"/>
              <w:rPr>
                <w:rFonts w:cs="Arial"/>
                <w:sz w:val="18"/>
                <w:szCs w:val="18"/>
              </w:rPr>
            </w:pPr>
            <w:r>
              <w:rPr>
                <w:rFonts w:cs="Arial"/>
                <w:sz w:val="18"/>
                <w:szCs w:val="18"/>
              </w:rPr>
              <w:t>Date:</w:t>
            </w:r>
          </w:p>
          <w:p w:rsidR="004F77FE" w:rsidRPr="006E16F3" w:rsidRDefault="004F77FE" w:rsidP="004F77FE">
            <w:pPr>
              <w:spacing w:before="60" w:after="60"/>
              <w:ind w:left="140"/>
              <w:rPr>
                <w:rFonts w:cs="Arial"/>
                <w:sz w:val="18"/>
                <w:szCs w:val="18"/>
              </w:rPr>
            </w:pPr>
            <w:r>
              <w:rPr>
                <w:rFonts w:cs="Arial"/>
                <w:sz w:val="18"/>
                <w:szCs w:val="18"/>
              </w:rPr>
              <w:t>Place:</w:t>
            </w:r>
          </w:p>
        </w:tc>
      </w:tr>
      <w:tr w:rsidR="004F77FE" w:rsidRPr="006E16F3" w:rsidTr="004F77FE">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F77FE" w:rsidRPr="006E16F3" w:rsidRDefault="004F77FE" w:rsidP="004F77FE">
            <w:pPr>
              <w:spacing w:before="60" w:after="60"/>
              <w:rPr>
                <w:rFonts w:cs="Arial"/>
                <w:b/>
                <w:bCs/>
                <w:sz w:val="18"/>
                <w:szCs w:val="18"/>
              </w:rPr>
            </w:pPr>
            <w:r>
              <w:rPr>
                <w:rFonts w:cs="Arial"/>
                <w:b/>
                <w:bCs/>
                <w:sz w:val="18"/>
                <w:szCs w:val="18"/>
              </w:rPr>
              <w:t>Tender closing date</w:t>
            </w:r>
          </w:p>
        </w:tc>
        <w:tc>
          <w:tcPr>
            <w:tcW w:w="3383" w:type="pct"/>
            <w:tcBorders>
              <w:top w:val="nil"/>
              <w:left w:val="nil"/>
              <w:bottom w:val="single" w:sz="4" w:space="0" w:color="auto"/>
              <w:right w:val="single" w:sz="4" w:space="0" w:color="auto"/>
            </w:tcBorders>
            <w:shd w:val="clear" w:color="auto" w:fill="auto"/>
          </w:tcPr>
          <w:p w:rsidR="004F77FE" w:rsidRPr="006E16F3" w:rsidRDefault="004F77FE" w:rsidP="004F77FE">
            <w:pPr>
              <w:spacing w:before="60" w:after="60"/>
              <w:ind w:left="140"/>
              <w:rPr>
                <w:rFonts w:cs="Arial"/>
                <w:sz w:val="18"/>
                <w:szCs w:val="18"/>
              </w:rPr>
            </w:pPr>
          </w:p>
        </w:tc>
      </w:tr>
      <w:tr w:rsidR="004F77FE"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F77FE" w:rsidRPr="006E16F3" w:rsidRDefault="004F77FE" w:rsidP="004F77FE">
            <w:pPr>
              <w:spacing w:before="60" w:after="60"/>
              <w:rPr>
                <w:rFonts w:cs="Arial"/>
                <w:b/>
                <w:bCs/>
                <w:sz w:val="18"/>
                <w:szCs w:val="18"/>
              </w:rPr>
            </w:pPr>
            <w:r>
              <w:rPr>
                <w:rFonts w:cs="Arial"/>
                <w:b/>
                <w:bCs/>
                <w:sz w:val="18"/>
                <w:szCs w:val="18"/>
              </w:rPr>
              <w:t>Number and title of addenda issued</w:t>
            </w:r>
          </w:p>
        </w:tc>
        <w:tc>
          <w:tcPr>
            <w:tcW w:w="3383" w:type="pct"/>
            <w:tcBorders>
              <w:top w:val="nil"/>
              <w:left w:val="nil"/>
              <w:bottom w:val="single" w:sz="4" w:space="0" w:color="auto"/>
              <w:right w:val="single" w:sz="4" w:space="0" w:color="auto"/>
            </w:tcBorders>
            <w:shd w:val="clear" w:color="auto" w:fill="auto"/>
          </w:tcPr>
          <w:p w:rsidR="004F77FE" w:rsidRPr="006E16F3" w:rsidRDefault="004F77FE" w:rsidP="004F77FE">
            <w:pPr>
              <w:spacing w:before="60" w:after="60"/>
              <w:ind w:left="140"/>
              <w:rPr>
                <w:rFonts w:cs="Arial"/>
                <w:sz w:val="18"/>
                <w:szCs w:val="18"/>
              </w:rPr>
            </w:pPr>
          </w:p>
        </w:tc>
      </w:tr>
      <w:tr w:rsidR="004F77FE" w:rsidRPr="006E16F3" w:rsidTr="009C112F">
        <w:tc>
          <w:tcPr>
            <w:tcW w:w="1617" w:type="pct"/>
            <w:tcBorders>
              <w:top w:val="nil"/>
              <w:left w:val="single" w:sz="4" w:space="0" w:color="auto"/>
              <w:bottom w:val="single" w:sz="4" w:space="0" w:color="auto"/>
              <w:right w:val="single" w:sz="4" w:space="0" w:color="auto"/>
            </w:tcBorders>
            <w:shd w:val="clear" w:color="auto" w:fill="D9D9D9" w:themeFill="background1" w:themeFillShade="D9"/>
            <w:hideMark/>
          </w:tcPr>
          <w:p w:rsidR="004F77FE" w:rsidRPr="006E16F3" w:rsidRDefault="004F77FE" w:rsidP="004F77FE">
            <w:pPr>
              <w:spacing w:before="60" w:after="60"/>
              <w:rPr>
                <w:rFonts w:cs="Arial"/>
                <w:b/>
                <w:bCs/>
                <w:sz w:val="18"/>
                <w:szCs w:val="18"/>
              </w:rPr>
            </w:pPr>
            <w:r>
              <w:rPr>
                <w:rFonts w:cs="Arial"/>
                <w:b/>
                <w:bCs/>
                <w:sz w:val="18"/>
                <w:szCs w:val="18"/>
              </w:rPr>
              <w:t>Number of tenders received</w:t>
            </w:r>
          </w:p>
        </w:tc>
        <w:tc>
          <w:tcPr>
            <w:tcW w:w="3383" w:type="pct"/>
            <w:tcBorders>
              <w:top w:val="nil"/>
              <w:left w:val="nil"/>
              <w:bottom w:val="single" w:sz="4" w:space="0" w:color="auto"/>
              <w:right w:val="single" w:sz="4" w:space="0" w:color="auto"/>
            </w:tcBorders>
            <w:shd w:val="clear" w:color="auto" w:fill="auto"/>
          </w:tcPr>
          <w:p w:rsidR="004F77FE" w:rsidRPr="006E16F3" w:rsidRDefault="004F77FE" w:rsidP="004F77FE">
            <w:pPr>
              <w:spacing w:before="60" w:after="60"/>
              <w:ind w:left="140"/>
              <w:rPr>
                <w:rFonts w:cs="Arial"/>
                <w:sz w:val="18"/>
                <w:szCs w:val="18"/>
              </w:rPr>
            </w:pPr>
          </w:p>
        </w:tc>
      </w:tr>
      <w:tr w:rsidR="004F77FE" w:rsidRPr="006E16F3" w:rsidTr="004F77FE">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F77FE" w:rsidRPr="006E16F3" w:rsidRDefault="004F77FE" w:rsidP="004F77FE">
            <w:pPr>
              <w:spacing w:before="60" w:after="60"/>
              <w:rPr>
                <w:rFonts w:cs="Arial"/>
                <w:b/>
                <w:bCs/>
                <w:sz w:val="18"/>
                <w:szCs w:val="18"/>
              </w:rPr>
            </w:pPr>
            <w:r>
              <w:rPr>
                <w:rFonts w:cs="Arial"/>
                <w:b/>
                <w:bCs/>
                <w:sz w:val="18"/>
                <w:szCs w:val="18"/>
              </w:rPr>
              <w:t>Number of responsive tenders</w:t>
            </w:r>
          </w:p>
        </w:tc>
        <w:tc>
          <w:tcPr>
            <w:tcW w:w="3383" w:type="pct"/>
            <w:tcBorders>
              <w:top w:val="nil"/>
              <w:left w:val="nil"/>
              <w:bottom w:val="single" w:sz="4" w:space="0" w:color="auto"/>
              <w:right w:val="single" w:sz="4" w:space="0" w:color="auto"/>
            </w:tcBorders>
            <w:shd w:val="clear" w:color="auto" w:fill="auto"/>
          </w:tcPr>
          <w:p w:rsidR="004F77FE" w:rsidRPr="006E16F3" w:rsidRDefault="004F77FE" w:rsidP="004F77FE">
            <w:pPr>
              <w:spacing w:before="60" w:after="60"/>
              <w:ind w:left="140"/>
              <w:rPr>
                <w:rFonts w:cs="Arial"/>
                <w:sz w:val="18"/>
                <w:szCs w:val="18"/>
              </w:rPr>
            </w:pPr>
          </w:p>
        </w:tc>
      </w:tr>
      <w:tr w:rsidR="004F77FE" w:rsidRPr="006E16F3" w:rsidTr="004F77FE">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F77FE" w:rsidRPr="006E16F3" w:rsidRDefault="000C41B2" w:rsidP="004F77FE">
            <w:pPr>
              <w:spacing w:before="60" w:after="60"/>
              <w:rPr>
                <w:rFonts w:cs="Arial"/>
                <w:b/>
                <w:bCs/>
                <w:sz w:val="18"/>
                <w:szCs w:val="18"/>
              </w:rPr>
            </w:pPr>
            <w:r>
              <w:rPr>
                <w:rFonts w:cs="Arial"/>
                <w:b/>
                <w:bCs/>
                <w:sz w:val="18"/>
                <w:szCs w:val="18"/>
              </w:rPr>
              <w:t>Recommended tenderer(s)</w:t>
            </w:r>
          </w:p>
        </w:tc>
        <w:tc>
          <w:tcPr>
            <w:tcW w:w="3383" w:type="pct"/>
            <w:tcBorders>
              <w:top w:val="nil"/>
              <w:left w:val="nil"/>
              <w:bottom w:val="single" w:sz="4" w:space="0" w:color="auto"/>
              <w:right w:val="single" w:sz="4" w:space="0" w:color="auto"/>
            </w:tcBorders>
            <w:shd w:val="clear" w:color="auto" w:fill="auto"/>
          </w:tcPr>
          <w:p w:rsidR="004F77FE" w:rsidRPr="006E16F3" w:rsidRDefault="004F77FE" w:rsidP="004F77FE">
            <w:pPr>
              <w:spacing w:before="60" w:after="60"/>
              <w:ind w:left="140"/>
              <w:rPr>
                <w:rFonts w:cs="Arial"/>
                <w:sz w:val="18"/>
                <w:szCs w:val="18"/>
              </w:rPr>
            </w:pPr>
          </w:p>
        </w:tc>
      </w:tr>
      <w:tr w:rsidR="004F77FE" w:rsidRPr="006E16F3" w:rsidTr="004F77FE">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F77FE" w:rsidRPr="006E16F3" w:rsidRDefault="009735E7" w:rsidP="004F77FE">
            <w:pPr>
              <w:spacing w:before="60" w:after="60"/>
              <w:rPr>
                <w:rFonts w:cs="Arial"/>
                <w:b/>
                <w:bCs/>
                <w:sz w:val="18"/>
                <w:szCs w:val="18"/>
              </w:rPr>
            </w:pPr>
            <w:r>
              <w:rPr>
                <w:rFonts w:cs="Arial"/>
                <w:b/>
                <w:bCs/>
                <w:sz w:val="18"/>
                <w:szCs w:val="18"/>
              </w:rPr>
              <w:t>Cost estimate (budget)</w:t>
            </w:r>
            <w:r>
              <w:rPr>
                <w:rStyle w:val="FootnoteReference"/>
                <w:rFonts w:cs="Arial"/>
                <w:b/>
                <w:bCs/>
                <w:sz w:val="18"/>
                <w:szCs w:val="18"/>
              </w:rPr>
              <w:footnoteReference w:id="3"/>
            </w:r>
          </w:p>
        </w:tc>
        <w:tc>
          <w:tcPr>
            <w:tcW w:w="3383" w:type="pct"/>
            <w:tcBorders>
              <w:top w:val="nil"/>
              <w:left w:val="nil"/>
              <w:bottom w:val="single" w:sz="4" w:space="0" w:color="auto"/>
              <w:right w:val="single" w:sz="4" w:space="0" w:color="auto"/>
            </w:tcBorders>
            <w:shd w:val="clear" w:color="auto" w:fill="auto"/>
          </w:tcPr>
          <w:p w:rsidR="004F77FE" w:rsidRPr="006E16F3" w:rsidRDefault="004F77FE" w:rsidP="004F77FE">
            <w:pPr>
              <w:spacing w:before="60" w:after="60"/>
              <w:ind w:left="140"/>
              <w:rPr>
                <w:rFonts w:cs="Arial"/>
                <w:sz w:val="18"/>
                <w:szCs w:val="18"/>
              </w:rPr>
            </w:pPr>
          </w:p>
        </w:tc>
      </w:tr>
      <w:tr w:rsidR="004F77FE" w:rsidRPr="006E16F3" w:rsidTr="004F77FE">
        <w:tc>
          <w:tcPr>
            <w:tcW w:w="1617" w:type="pct"/>
            <w:tcBorders>
              <w:top w:val="nil"/>
              <w:left w:val="single" w:sz="4" w:space="0" w:color="auto"/>
              <w:bottom w:val="single" w:sz="4" w:space="0" w:color="auto"/>
              <w:right w:val="single" w:sz="4" w:space="0" w:color="auto"/>
            </w:tcBorders>
            <w:shd w:val="clear" w:color="auto" w:fill="D9D9D9" w:themeFill="background1" w:themeFillShade="D9"/>
          </w:tcPr>
          <w:p w:rsidR="004F77FE" w:rsidRPr="006E16F3" w:rsidRDefault="000C41B2" w:rsidP="000C41B2">
            <w:pPr>
              <w:spacing w:before="60" w:after="60"/>
              <w:ind w:right="144"/>
              <w:jc w:val="both"/>
              <w:rPr>
                <w:rFonts w:cs="Arial"/>
                <w:b/>
                <w:bCs/>
                <w:sz w:val="18"/>
                <w:szCs w:val="18"/>
              </w:rPr>
            </w:pPr>
            <w:r>
              <w:rPr>
                <w:rFonts w:cs="Arial"/>
                <w:b/>
                <w:bCs/>
                <w:sz w:val="18"/>
                <w:szCs w:val="18"/>
              </w:rPr>
              <w:t>Lowest responsive and realistic tenderer used for comparative purposes</w:t>
            </w:r>
          </w:p>
        </w:tc>
        <w:tc>
          <w:tcPr>
            <w:tcW w:w="3383" w:type="pct"/>
            <w:tcBorders>
              <w:top w:val="nil"/>
              <w:left w:val="nil"/>
              <w:bottom w:val="single" w:sz="4" w:space="0" w:color="auto"/>
              <w:right w:val="single" w:sz="4" w:space="0" w:color="auto"/>
            </w:tcBorders>
            <w:shd w:val="clear" w:color="auto" w:fill="auto"/>
          </w:tcPr>
          <w:p w:rsidR="004F77FE" w:rsidRPr="006E16F3" w:rsidRDefault="004F77FE" w:rsidP="000C41B2">
            <w:pPr>
              <w:spacing w:before="60" w:after="60"/>
              <w:rPr>
                <w:rFonts w:cs="Arial"/>
                <w:sz w:val="18"/>
                <w:szCs w:val="18"/>
              </w:rPr>
            </w:pPr>
          </w:p>
        </w:tc>
      </w:tr>
    </w:tbl>
    <w:p w:rsidR="00A07AE4" w:rsidRPr="000C41B2" w:rsidRDefault="00A07AE4">
      <w:pPr>
        <w:rPr>
          <w:sz w:val="16"/>
          <w:szCs w:val="16"/>
        </w:rPr>
      </w:pPr>
      <w:r w:rsidRPr="000C41B2">
        <w:rPr>
          <w:sz w:val="16"/>
          <w:szCs w:val="16"/>
        </w:rPr>
        <w:t xml:space="preserve"> </w:t>
      </w:r>
    </w:p>
    <w:p w:rsidR="000C41B2" w:rsidRPr="000C41B2" w:rsidRDefault="000C41B2">
      <w:pPr>
        <w:rPr>
          <w:sz w:val="16"/>
          <w:szCs w:val="16"/>
        </w:rPr>
      </w:pPr>
    </w:p>
    <w:p w:rsidR="009E5C33" w:rsidRPr="00B67054" w:rsidRDefault="00342EF1" w:rsidP="00B67054">
      <w:pPr>
        <w:rPr>
          <w:b/>
          <w:sz w:val="24"/>
          <w:szCs w:val="24"/>
        </w:rPr>
      </w:pPr>
      <w:r w:rsidRPr="00B67054">
        <w:rPr>
          <w:b/>
          <w:sz w:val="24"/>
          <w:szCs w:val="24"/>
        </w:rPr>
        <w:t xml:space="preserve">Section 2: Overview of the </w:t>
      </w:r>
      <w:r w:rsidR="00617BE6">
        <w:rPr>
          <w:b/>
          <w:sz w:val="24"/>
          <w:szCs w:val="24"/>
        </w:rPr>
        <w:t xml:space="preserve">tender </w:t>
      </w:r>
      <w:r w:rsidRPr="00B67054">
        <w:rPr>
          <w:b/>
          <w:sz w:val="24"/>
          <w:szCs w:val="24"/>
        </w:rPr>
        <w:t>evaluation process</w:t>
      </w:r>
    </w:p>
    <w:p w:rsidR="00A07AE4" w:rsidRDefault="00A07AE4" w:rsidP="00A07AE4">
      <w:pPr>
        <w:pStyle w:val="ListParagraph"/>
        <w:ind w:left="360"/>
        <w:rPr>
          <w:b/>
        </w:rPr>
      </w:pPr>
    </w:p>
    <w:p w:rsidR="00A07AE4" w:rsidRPr="00AB2141" w:rsidRDefault="00A07AE4" w:rsidP="00AB2141">
      <w:pPr>
        <w:pStyle w:val="ListParagraph"/>
        <w:numPr>
          <w:ilvl w:val="1"/>
          <w:numId w:val="20"/>
        </w:numPr>
        <w:ind w:left="567" w:hanging="567"/>
        <w:rPr>
          <w:b/>
          <w:sz w:val="22"/>
        </w:rPr>
      </w:pPr>
      <w:r w:rsidRPr="00AB2141">
        <w:rPr>
          <w:b/>
          <w:sz w:val="22"/>
        </w:rPr>
        <w:t>General</w:t>
      </w:r>
    </w:p>
    <w:p w:rsidR="00A07AE4" w:rsidRPr="00A07AE4" w:rsidRDefault="00A07AE4" w:rsidP="00A07AE4">
      <w:pPr>
        <w:pStyle w:val="ListParagraph"/>
        <w:ind w:left="360"/>
        <w:rPr>
          <w:b/>
        </w:rPr>
      </w:pPr>
    </w:p>
    <w:p w:rsidR="00203BB1" w:rsidRDefault="000C41B2" w:rsidP="000C41B2">
      <w:pPr>
        <w:pStyle w:val="ListParagraph"/>
        <w:ind w:left="567"/>
        <w:jc w:val="both"/>
      </w:pPr>
      <w:r>
        <w:t xml:space="preserve">Tenders were </w:t>
      </w:r>
      <w:r w:rsidR="00780ACF" w:rsidRPr="00780ACF">
        <w:t xml:space="preserve">invited and evaluated strictly in accordance with the requirements of the </w:t>
      </w:r>
      <w:r w:rsidR="00A07AE4">
        <w:t>SANS 10845-</w:t>
      </w:r>
      <w:r>
        <w:t>3</w:t>
      </w:r>
      <w:r w:rsidR="00A07AE4">
        <w:t xml:space="preserve">, </w:t>
      </w:r>
      <w:r w:rsidR="00A07AE4" w:rsidRPr="00A07AE4">
        <w:rPr>
          <w:i/>
        </w:rPr>
        <w:t xml:space="preserve">Construction procurement – Part </w:t>
      </w:r>
      <w:r>
        <w:rPr>
          <w:i/>
        </w:rPr>
        <w:t>3</w:t>
      </w:r>
      <w:r w:rsidR="00A07AE4" w:rsidRPr="00A07AE4">
        <w:rPr>
          <w:i/>
        </w:rPr>
        <w:t>: S</w:t>
      </w:r>
      <w:r w:rsidR="00780ACF" w:rsidRPr="00A07AE4">
        <w:rPr>
          <w:i/>
        </w:rPr>
        <w:t xml:space="preserve">tandard Conditions </w:t>
      </w:r>
      <w:r>
        <w:rPr>
          <w:i/>
        </w:rPr>
        <w:t>of Tender</w:t>
      </w:r>
      <w:r w:rsidR="00780ACF" w:rsidRPr="00780ACF">
        <w:t xml:space="preserve">, and the </w:t>
      </w:r>
      <w:r>
        <w:t>Tender</w:t>
      </w:r>
      <w:r w:rsidR="00780ACF" w:rsidRPr="00780ACF">
        <w:t xml:space="preserve"> Data</w:t>
      </w:r>
      <w:r w:rsidR="00A07AE4">
        <w:t xml:space="preserve"> contained in the procurement documents</w:t>
      </w:r>
      <w:r w:rsidR="00780ACF" w:rsidRPr="00780ACF">
        <w:t xml:space="preserve">. </w:t>
      </w:r>
    </w:p>
    <w:p w:rsidR="00617BE6" w:rsidRDefault="00617BE6" w:rsidP="000C41B2">
      <w:pPr>
        <w:pStyle w:val="ListParagraph"/>
        <w:ind w:left="567"/>
        <w:jc w:val="both"/>
      </w:pPr>
    </w:p>
    <w:p w:rsidR="00617BE6" w:rsidRDefault="00617BE6" w:rsidP="00617BE6">
      <w:pPr>
        <w:pStyle w:val="ListParagraph"/>
        <w:ind w:left="567"/>
        <w:jc w:val="both"/>
      </w:pPr>
      <w:r w:rsidRPr="00780ACF">
        <w:t xml:space="preserve">The intended outcome for this </w:t>
      </w:r>
      <w:r>
        <w:t xml:space="preserve">tender </w:t>
      </w:r>
      <w:r w:rsidRPr="00780ACF">
        <w:t>procedure</w:t>
      </w:r>
      <w:r>
        <w:t xml:space="preserve"> is to</w:t>
      </w:r>
      <w:r w:rsidR="003D7C7A">
        <w:t xml:space="preserve"> </w:t>
      </w:r>
      <w:r w:rsidR="003D7C7A" w:rsidRPr="009C1192">
        <w:fldChar w:fldCharType="begin">
          <w:ffData>
            <w:name w:val="Text556"/>
            <w:enabled/>
            <w:calcOnExit w:val="0"/>
            <w:textInput/>
          </w:ffData>
        </w:fldChar>
      </w:r>
      <w:r w:rsidR="003D7C7A" w:rsidRPr="009C1192">
        <w:instrText xml:space="preserve"> FORMTEXT </w:instrText>
      </w:r>
      <w:r w:rsidR="003D7C7A" w:rsidRPr="009C1192">
        <w:fldChar w:fldCharType="separate"/>
      </w:r>
      <w:r w:rsidR="003D7C7A" w:rsidRPr="009C1192">
        <w:t> </w:t>
      </w:r>
      <w:r w:rsidR="003D7C7A" w:rsidRPr="009C1192">
        <w:t> </w:t>
      </w:r>
      <w:r w:rsidR="003D7C7A" w:rsidRPr="009C1192">
        <w:t> </w:t>
      </w:r>
      <w:r w:rsidR="003D7C7A" w:rsidRPr="009C1192">
        <w:t> </w:t>
      </w:r>
      <w:r w:rsidR="003D7C7A" w:rsidRPr="009C1192">
        <w:t> </w:t>
      </w:r>
      <w:r w:rsidR="003D7C7A" w:rsidRPr="009C1192">
        <w:fldChar w:fldCharType="end"/>
      </w:r>
      <w:r w:rsidR="003D7C7A">
        <w:rPr>
          <w:rStyle w:val="FootnoteReference"/>
        </w:rPr>
        <w:footnoteReference w:id="4"/>
      </w:r>
      <w:r>
        <w:t xml:space="preserve">  </w:t>
      </w:r>
    </w:p>
    <w:p w:rsidR="00617BE6" w:rsidRDefault="00617BE6" w:rsidP="00617BE6">
      <w:pPr>
        <w:jc w:val="both"/>
      </w:pPr>
    </w:p>
    <w:p w:rsidR="00617BE6" w:rsidRDefault="00617BE6" w:rsidP="00617BE6">
      <w:pPr>
        <w:pStyle w:val="ListParagraph"/>
        <w:numPr>
          <w:ilvl w:val="1"/>
          <w:numId w:val="20"/>
        </w:numPr>
        <w:jc w:val="both"/>
        <w:rPr>
          <w:b/>
          <w:sz w:val="22"/>
        </w:rPr>
      </w:pPr>
      <w:r w:rsidRPr="00617BE6">
        <w:rPr>
          <w:b/>
          <w:sz w:val="22"/>
        </w:rPr>
        <w:t xml:space="preserve">   Scope of work</w:t>
      </w:r>
    </w:p>
    <w:p w:rsidR="00617BE6" w:rsidRDefault="00617BE6" w:rsidP="00617BE6">
      <w:pPr>
        <w:jc w:val="both"/>
        <w:rPr>
          <w:b/>
          <w:sz w:val="22"/>
        </w:rPr>
      </w:pPr>
    </w:p>
    <w:p w:rsidR="00617BE6" w:rsidRPr="00617BE6" w:rsidRDefault="00617BE6" w:rsidP="00617BE6">
      <w:pPr>
        <w:jc w:val="both"/>
      </w:pPr>
      <w:r>
        <w:rPr>
          <w:b/>
          <w:sz w:val="22"/>
        </w:rPr>
        <w:lastRenderedPageBreak/>
        <w:t xml:space="preserve">         </w:t>
      </w:r>
      <w:r w:rsidRPr="00617BE6">
        <w:t>The scope of work associated with the contract is as follows</w:t>
      </w:r>
      <w:r w:rsidR="00DF5D55">
        <w:t>:</w:t>
      </w:r>
      <w:r w:rsidR="00DF5D55">
        <w:rPr>
          <w:rStyle w:val="FootnoteReference"/>
        </w:rPr>
        <w:footnoteReference w:id="5"/>
      </w:r>
    </w:p>
    <w:p w:rsidR="00617BE6" w:rsidRDefault="00617BE6" w:rsidP="00617BE6">
      <w:pPr>
        <w:ind w:left="360"/>
      </w:pPr>
    </w:p>
    <w:tbl>
      <w:tblPr>
        <w:tblW w:w="9214" w:type="dxa"/>
        <w:tblInd w:w="562" w:type="dxa"/>
        <w:tblLook w:val="04A0" w:firstRow="1" w:lastRow="0" w:firstColumn="1" w:lastColumn="0" w:noHBand="0" w:noVBand="1"/>
      </w:tblPr>
      <w:tblGrid>
        <w:gridCol w:w="9214"/>
      </w:tblGrid>
      <w:tr w:rsidR="00617BE6" w:rsidTr="00E57C99">
        <w:tc>
          <w:tcPr>
            <w:tcW w:w="9214" w:type="dxa"/>
            <w:tcBorders>
              <w:top w:val="single" w:sz="4" w:space="0" w:color="auto"/>
              <w:left w:val="single" w:sz="4" w:space="0" w:color="auto"/>
              <w:bottom w:val="single" w:sz="4" w:space="0" w:color="auto"/>
              <w:right w:val="single" w:sz="4" w:space="0" w:color="auto"/>
            </w:tcBorders>
          </w:tcPr>
          <w:p w:rsidR="00617BE6" w:rsidRPr="00352B94" w:rsidRDefault="00617BE6" w:rsidP="00E57C99">
            <w:pPr>
              <w:autoSpaceDE w:val="0"/>
              <w:autoSpaceDN w:val="0"/>
              <w:adjustRightInd w:val="0"/>
              <w:jc w:val="both"/>
            </w:pPr>
          </w:p>
        </w:tc>
      </w:tr>
    </w:tbl>
    <w:p w:rsidR="004C7053" w:rsidRPr="00780ACF" w:rsidRDefault="004C7053" w:rsidP="00381A73">
      <w:pPr>
        <w:jc w:val="both"/>
        <w:rPr>
          <w:i/>
        </w:rPr>
      </w:pPr>
    </w:p>
    <w:p w:rsidR="00780ACF" w:rsidRPr="00617BE6" w:rsidRDefault="00617BE6" w:rsidP="00617BE6">
      <w:pPr>
        <w:ind w:left="567" w:hanging="567"/>
        <w:rPr>
          <w:b/>
          <w:sz w:val="22"/>
        </w:rPr>
      </w:pPr>
      <w:r>
        <w:rPr>
          <w:b/>
          <w:sz w:val="22"/>
        </w:rPr>
        <w:t>2.3</w:t>
      </w:r>
      <w:r>
        <w:rPr>
          <w:b/>
          <w:sz w:val="22"/>
        </w:rPr>
        <w:tab/>
      </w:r>
      <w:r w:rsidR="00AB2141" w:rsidRPr="00617BE6">
        <w:rPr>
          <w:b/>
          <w:sz w:val="22"/>
        </w:rPr>
        <w:t>Eligibility Criteria</w:t>
      </w:r>
    </w:p>
    <w:p w:rsidR="00BF79FC" w:rsidRDefault="00BF79FC" w:rsidP="00352B94">
      <w:pPr>
        <w:ind w:left="360"/>
      </w:pPr>
    </w:p>
    <w:p w:rsidR="00352B94" w:rsidRDefault="00352B94" w:rsidP="00BF79FC">
      <w:pPr>
        <w:ind w:left="360" w:firstLine="207"/>
      </w:pPr>
      <w:r>
        <w:t>The stated eligibility criteria were as follows:</w:t>
      </w:r>
      <w:r w:rsidR="00DF5D55">
        <w:rPr>
          <w:rStyle w:val="FootnoteReference"/>
        </w:rPr>
        <w:footnoteReference w:id="6"/>
      </w:r>
    </w:p>
    <w:p w:rsidR="00BF79FC" w:rsidRDefault="00BF79FC" w:rsidP="00352B94">
      <w:pPr>
        <w:ind w:left="360"/>
      </w:pPr>
    </w:p>
    <w:tbl>
      <w:tblPr>
        <w:tblW w:w="9214"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352B94" w:rsidRPr="007D128C" w:rsidTr="00BF79FC">
        <w:tc>
          <w:tcPr>
            <w:tcW w:w="9214" w:type="dxa"/>
          </w:tcPr>
          <w:p w:rsidR="00352B94" w:rsidRPr="007D128C" w:rsidRDefault="00352B94" w:rsidP="007D128C">
            <w:pPr>
              <w:jc w:val="both"/>
              <w:rPr>
                <w:i/>
              </w:rPr>
            </w:pPr>
          </w:p>
        </w:tc>
      </w:tr>
    </w:tbl>
    <w:p w:rsidR="00617BE6" w:rsidRDefault="00617BE6" w:rsidP="00617BE6"/>
    <w:p w:rsidR="00617BE6" w:rsidRPr="00617BE6" w:rsidRDefault="00617BE6" w:rsidP="00617BE6">
      <w:pPr>
        <w:ind w:left="567" w:hanging="567"/>
        <w:rPr>
          <w:b/>
          <w:sz w:val="22"/>
        </w:rPr>
      </w:pPr>
      <w:r w:rsidRPr="00617BE6">
        <w:rPr>
          <w:b/>
          <w:sz w:val="22"/>
        </w:rPr>
        <w:t xml:space="preserve">2.4    Evaluation criteria </w:t>
      </w:r>
    </w:p>
    <w:p w:rsidR="00617BE6" w:rsidRDefault="00617BE6" w:rsidP="00352B94">
      <w:pPr>
        <w:ind w:left="360"/>
      </w:pPr>
    </w:p>
    <w:p w:rsidR="00617BE6" w:rsidRPr="00617BE6" w:rsidRDefault="00617BE6" w:rsidP="00617BE6">
      <w:pPr>
        <w:ind w:left="567" w:hanging="567"/>
        <w:jc w:val="both"/>
        <w:rPr>
          <w:rFonts w:cs="Arial"/>
          <w:b/>
          <w:szCs w:val="20"/>
        </w:rPr>
      </w:pPr>
      <w:r w:rsidRPr="00617BE6">
        <w:rPr>
          <w:b/>
          <w:szCs w:val="20"/>
        </w:rPr>
        <w:t>2.4.1</w:t>
      </w:r>
      <w:r w:rsidRPr="00617BE6">
        <w:rPr>
          <w:b/>
          <w:szCs w:val="20"/>
        </w:rPr>
        <w:tab/>
      </w:r>
      <w:r w:rsidRPr="00617BE6">
        <w:rPr>
          <w:rFonts w:cs="Arial"/>
          <w:b/>
          <w:szCs w:val="20"/>
        </w:rPr>
        <w:t>Evaluation Method</w:t>
      </w:r>
    </w:p>
    <w:p w:rsidR="00617BE6" w:rsidRDefault="00617BE6" w:rsidP="00617BE6"/>
    <w:p w:rsidR="00617BE6" w:rsidRDefault="00617BE6" w:rsidP="00352B94">
      <w:pPr>
        <w:ind w:left="360"/>
      </w:pPr>
      <w:r>
        <w:t xml:space="preserve">    The tender evaluation method was:</w:t>
      </w:r>
      <w:r>
        <w:rPr>
          <w:rStyle w:val="FootnoteReference"/>
        </w:rPr>
        <w:footnoteReference w:id="7"/>
      </w:r>
      <w:r>
        <w:t xml:space="preserve"> </w:t>
      </w:r>
    </w:p>
    <w:p w:rsidR="00617BE6" w:rsidRDefault="00617BE6" w:rsidP="00352B94">
      <w:pPr>
        <w:ind w:left="360"/>
      </w:pPr>
    </w:p>
    <w:tbl>
      <w:tblPr>
        <w:tblW w:w="9214"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617BE6" w:rsidRPr="007D128C" w:rsidTr="00E57C99">
        <w:tc>
          <w:tcPr>
            <w:tcW w:w="9214" w:type="dxa"/>
          </w:tcPr>
          <w:p w:rsidR="00617BE6" w:rsidRPr="007D128C" w:rsidRDefault="00617BE6" w:rsidP="00E57C99">
            <w:pPr>
              <w:jc w:val="both"/>
              <w:rPr>
                <w:i/>
              </w:rPr>
            </w:pPr>
            <w:r>
              <w:t xml:space="preserve">    </w:t>
            </w:r>
          </w:p>
        </w:tc>
      </w:tr>
    </w:tbl>
    <w:p w:rsidR="00AA0B95" w:rsidRDefault="00AA0B95" w:rsidP="00AA0B95">
      <w:pPr>
        <w:jc w:val="both"/>
        <w:rPr>
          <w:b/>
        </w:rPr>
      </w:pPr>
    </w:p>
    <w:p w:rsidR="00AA0B95" w:rsidRPr="00AA0B95" w:rsidRDefault="00AA0B95" w:rsidP="00AA0B95">
      <w:pPr>
        <w:jc w:val="both"/>
        <w:rPr>
          <w:b/>
        </w:rPr>
      </w:pPr>
      <w:proofErr w:type="gramStart"/>
      <w:r w:rsidRPr="00AA0B95">
        <w:rPr>
          <w:b/>
        </w:rPr>
        <w:t xml:space="preserve">2.4.2  </w:t>
      </w:r>
      <w:r>
        <w:rPr>
          <w:b/>
        </w:rPr>
        <w:t>Reducing</w:t>
      </w:r>
      <w:proofErr w:type="gramEnd"/>
      <w:r>
        <w:rPr>
          <w:b/>
        </w:rPr>
        <w:t xml:space="preserve"> the </w:t>
      </w:r>
      <w:r w:rsidRPr="00AA0B95">
        <w:rPr>
          <w:b/>
        </w:rPr>
        <w:t>financial offer to a comparative offer</w:t>
      </w:r>
    </w:p>
    <w:p w:rsidR="00AA0B95" w:rsidRDefault="00AA0B95" w:rsidP="00AA0B95">
      <w:pPr>
        <w:ind w:left="567"/>
        <w:jc w:val="both"/>
      </w:pPr>
    </w:p>
    <w:p w:rsidR="00381A73" w:rsidRPr="00381A73" w:rsidRDefault="00AA0B95" w:rsidP="00381A73">
      <w:pPr>
        <w:spacing w:after="200" w:line="276" w:lineRule="auto"/>
        <w:ind w:left="567"/>
        <w:jc w:val="both"/>
      </w:pPr>
      <w:r>
        <w:t>The financial offer was reduced to a comparative offer by means of a T</w:t>
      </w:r>
      <w:r w:rsidR="00381A73" w:rsidRPr="00381A73">
        <w:t>ender Assessment Schedule. The Tender Assessment Schedule used for this tender was as follows:</w:t>
      </w:r>
      <w:r w:rsidR="00381A73">
        <w:rPr>
          <w:rStyle w:val="FootnoteReference"/>
        </w:rPr>
        <w:footnoteReference w:id="8"/>
      </w:r>
    </w:p>
    <w:tbl>
      <w:tblPr>
        <w:tblW w:w="9214"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381A73" w:rsidRPr="007D128C" w:rsidTr="00E57C99">
        <w:tc>
          <w:tcPr>
            <w:tcW w:w="9214" w:type="dxa"/>
          </w:tcPr>
          <w:p w:rsidR="00381A73" w:rsidRPr="007D128C" w:rsidRDefault="00381A73" w:rsidP="00E57C99">
            <w:pPr>
              <w:jc w:val="both"/>
              <w:rPr>
                <w:i/>
              </w:rPr>
            </w:pPr>
            <w:r>
              <w:t xml:space="preserve">        </w:t>
            </w:r>
          </w:p>
        </w:tc>
      </w:tr>
    </w:tbl>
    <w:p w:rsidR="00381A73" w:rsidRDefault="00381A73" w:rsidP="00381A73"/>
    <w:p w:rsidR="00617BE6" w:rsidRPr="00381A73" w:rsidRDefault="00381A73" w:rsidP="00381A73">
      <w:pPr>
        <w:rPr>
          <w:b/>
        </w:rPr>
      </w:pPr>
      <w:proofErr w:type="gramStart"/>
      <w:r w:rsidRPr="00381A73">
        <w:rPr>
          <w:b/>
        </w:rPr>
        <w:t>2.4.2  Preferences</w:t>
      </w:r>
      <w:proofErr w:type="gramEnd"/>
      <w:r w:rsidRPr="00381A73">
        <w:rPr>
          <w:b/>
        </w:rPr>
        <w:t xml:space="preserve"> </w:t>
      </w:r>
    </w:p>
    <w:p w:rsidR="00381A73" w:rsidRDefault="00381A73" w:rsidP="00381A73"/>
    <w:p w:rsidR="00AA0B95" w:rsidRDefault="00AA0B95" w:rsidP="00AA0B95">
      <w:pPr>
        <w:ind w:left="567"/>
        <w:jc w:val="both"/>
        <w:rPr>
          <w:bCs/>
          <w:szCs w:val="20"/>
        </w:rPr>
      </w:pPr>
      <w:r w:rsidRPr="00AA0B95">
        <w:rPr>
          <w:bCs/>
          <w:szCs w:val="20"/>
        </w:rPr>
        <w:t>The preferences</w:t>
      </w:r>
      <w:r w:rsidRPr="009B051C">
        <w:rPr>
          <w:bCs/>
          <w:szCs w:val="20"/>
        </w:rPr>
        <w:t xml:space="preserve"> provided for in the </w:t>
      </w:r>
      <w:proofErr w:type="spellStart"/>
      <w:r w:rsidRPr="009B051C">
        <w:rPr>
          <w:bCs/>
          <w:szCs w:val="20"/>
        </w:rPr>
        <w:t>Preferencing</w:t>
      </w:r>
      <w:proofErr w:type="spellEnd"/>
      <w:r w:rsidRPr="009B051C">
        <w:rPr>
          <w:bCs/>
          <w:szCs w:val="20"/>
        </w:rPr>
        <w:t xml:space="preserve"> Schedule </w:t>
      </w:r>
      <w:r>
        <w:rPr>
          <w:bCs/>
          <w:szCs w:val="20"/>
        </w:rPr>
        <w:t>was as follows:</w:t>
      </w:r>
      <w:r>
        <w:rPr>
          <w:rStyle w:val="FootnoteReference"/>
          <w:bCs/>
          <w:szCs w:val="20"/>
        </w:rPr>
        <w:footnoteReference w:id="9"/>
      </w:r>
    </w:p>
    <w:p w:rsidR="00AA0B95" w:rsidRDefault="00AA0B95" w:rsidP="00AA0B95">
      <w:pPr>
        <w:ind w:left="567"/>
        <w:jc w:val="both"/>
        <w:rPr>
          <w:bCs/>
          <w:szCs w:val="20"/>
        </w:rPr>
      </w:pPr>
    </w:p>
    <w:p w:rsidR="00AA0B95" w:rsidRDefault="00AA0B95" w:rsidP="00AA0B95">
      <w:pPr>
        <w:ind w:left="567"/>
        <w:jc w:val="both"/>
        <w:rPr>
          <w:bCs/>
          <w:szCs w:val="20"/>
        </w:rPr>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AA0B95" w:rsidRDefault="00AA0B95" w:rsidP="00381A73"/>
    <w:p w:rsidR="00381A73" w:rsidRPr="00381A73" w:rsidRDefault="00381A73" w:rsidP="00381A73">
      <w:pPr>
        <w:rPr>
          <w:b/>
        </w:rPr>
      </w:pPr>
      <w:proofErr w:type="gramStart"/>
      <w:r w:rsidRPr="00381A73">
        <w:rPr>
          <w:b/>
        </w:rPr>
        <w:t>2.4.3  Quality</w:t>
      </w:r>
      <w:proofErr w:type="gramEnd"/>
      <w:r w:rsidRPr="00381A73">
        <w:rPr>
          <w:b/>
        </w:rPr>
        <w:t xml:space="preserve"> criteria </w:t>
      </w:r>
    </w:p>
    <w:p w:rsidR="00DF5D55" w:rsidRDefault="00DF5D55" w:rsidP="00352B94">
      <w:pPr>
        <w:ind w:left="360"/>
      </w:pPr>
      <w:r>
        <w:t xml:space="preserve">    </w:t>
      </w:r>
    </w:p>
    <w:p w:rsidR="00AA0B95" w:rsidRDefault="00AA0B95" w:rsidP="00AA0B95">
      <w:pPr>
        <w:jc w:val="both"/>
        <w:rPr>
          <w:bCs/>
          <w:szCs w:val="20"/>
        </w:rPr>
      </w:pPr>
      <w:r>
        <w:rPr>
          <w:rFonts w:cs="Arial"/>
          <w:sz w:val="18"/>
          <w:szCs w:val="18"/>
        </w:rPr>
        <w:t xml:space="preserve">          </w:t>
      </w:r>
      <w:r w:rsidRPr="00AA0B95">
        <w:rPr>
          <w:bCs/>
          <w:szCs w:val="20"/>
        </w:rPr>
        <w:t>The quality criteria and maximum score in respect of each of the criteria are as follows:</w:t>
      </w:r>
      <w:r w:rsidR="00BC54FE">
        <w:rPr>
          <w:rStyle w:val="FootnoteReference"/>
          <w:bCs/>
          <w:szCs w:val="20"/>
        </w:rPr>
        <w:footnoteReference w:id="10"/>
      </w:r>
    </w:p>
    <w:p w:rsidR="00AA0B95" w:rsidRDefault="00AA0B95" w:rsidP="00AA0B95">
      <w:pPr>
        <w:jc w:val="both"/>
        <w:rPr>
          <w:bCs/>
          <w:szCs w:val="20"/>
        </w:rPr>
      </w:pPr>
    </w:p>
    <w:tbl>
      <w:tblPr>
        <w:tblW w:w="9214"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AA0B95" w:rsidRPr="007D128C" w:rsidTr="00E57C99">
        <w:tc>
          <w:tcPr>
            <w:tcW w:w="9214" w:type="dxa"/>
          </w:tcPr>
          <w:p w:rsidR="00AA0B95" w:rsidRPr="007D128C" w:rsidRDefault="00AA0B95" w:rsidP="00E57C99">
            <w:pPr>
              <w:jc w:val="both"/>
              <w:rPr>
                <w:i/>
              </w:rPr>
            </w:pPr>
            <w:r>
              <w:t xml:space="preserve">                </w:t>
            </w:r>
          </w:p>
        </w:tc>
      </w:tr>
    </w:tbl>
    <w:p w:rsidR="00AA0B95" w:rsidRDefault="00AA0B95" w:rsidP="00AA0B95">
      <w:pPr>
        <w:rPr>
          <w:bCs/>
          <w:szCs w:val="20"/>
        </w:rPr>
      </w:pPr>
      <w:r w:rsidRPr="00AA0B95">
        <w:rPr>
          <w:bCs/>
          <w:szCs w:val="20"/>
        </w:rPr>
        <w:t xml:space="preserve">      </w:t>
      </w:r>
    </w:p>
    <w:p w:rsidR="00AA0B95" w:rsidRDefault="00AA0B95" w:rsidP="00AA0B95">
      <w:pPr>
        <w:jc w:val="both"/>
        <w:rPr>
          <w:bCs/>
          <w:szCs w:val="20"/>
        </w:rPr>
      </w:pPr>
      <w:r>
        <w:rPr>
          <w:bCs/>
          <w:szCs w:val="20"/>
        </w:rPr>
        <w:t xml:space="preserve">        </w:t>
      </w:r>
      <w:r w:rsidRPr="00AA0B95">
        <w:rPr>
          <w:bCs/>
          <w:szCs w:val="20"/>
        </w:rPr>
        <w:t xml:space="preserve"> </w:t>
      </w:r>
      <w:r>
        <w:rPr>
          <w:bCs/>
          <w:szCs w:val="20"/>
        </w:rPr>
        <w:t>The quality criteria in outline were as follows:</w:t>
      </w:r>
      <w:r w:rsidR="00BC54FE">
        <w:rPr>
          <w:rStyle w:val="FootnoteReference"/>
          <w:bCs/>
          <w:szCs w:val="20"/>
        </w:rPr>
        <w:footnoteReference w:id="11"/>
      </w:r>
    </w:p>
    <w:p w:rsidR="00AA0B95" w:rsidRDefault="00AA0B95" w:rsidP="00AA0B95">
      <w:pPr>
        <w:jc w:val="both"/>
        <w:rPr>
          <w:bCs/>
          <w:szCs w:val="20"/>
        </w:rPr>
      </w:pPr>
    </w:p>
    <w:p w:rsidR="00AA0B95" w:rsidRDefault="00AA0B95" w:rsidP="00AA0B95">
      <w:pPr>
        <w:ind w:firstLine="567"/>
        <w:jc w:val="both"/>
        <w:rPr>
          <w:bCs/>
          <w:szCs w:val="20"/>
        </w:rPr>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AA0B95" w:rsidRDefault="00AA0B95" w:rsidP="00AA0B95">
      <w:pPr>
        <w:jc w:val="both"/>
        <w:rPr>
          <w:bCs/>
          <w:szCs w:val="20"/>
        </w:rPr>
      </w:pPr>
    </w:p>
    <w:p w:rsidR="00AA0B95" w:rsidRPr="00AA0B95" w:rsidRDefault="00AA0B95" w:rsidP="00AA0B95">
      <w:pPr>
        <w:ind w:firstLine="567"/>
        <w:jc w:val="both"/>
        <w:rPr>
          <w:bCs/>
          <w:szCs w:val="20"/>
        </w:rPr>
      </w:pPr>
      <w:r w:rsidRPr="00AA0B95">
        <w:rPr>
          <w:bCs/>
          <w:szCs w:val="20"/>
        </w:rPr>
        <w:t xml:space="preserve">The prompts for judgement and the score associated with each prompt </w:t>
      </w:r>
      <w:r w:rsidR="00441837">
        <w:rPr>
          <w:bCs/>
          <w:szCs w:val="20"/>
        </w:rPr>
        <w:t xml:space="preserve">for judgement </w:t>
      </w:r>
      <w:r w:rsidRPr="00AA0B95">
        <w:rPr>
          <w:bCs/>
          <w:szCs w:val="20"/>
        </w:rPr>
        <w:t>are as follows:</w:t>
      </w:r>
      <w:r w:rsidR="00BC54FE">
        <w:rPr>
          <w:rStyle w:val="FootnoteReference"/>
          <w:bCs/>
          <w:szCs w:val="20"/>
        </w:rPr>
        <w:footnoteReference w:id="12"/>
      </w:r>
    </w:p>
    <w:p w:rsidR="00DF5D55" w:rsidRDefault="00DF5D55" w:rsidP="00352B94">
      <w:pPr>
        <w:ind w:left="360"/>
      </w:pPr>
    </w:p>
    <w:tbl>
      <w:tblPr>
        <w:tblW w:w="9214" w:type="dxa"/>
        <w:tblInd w:w="562" w:type="dxa"/>
        <w:tblLook w:val="04A0" w:firstRow="1" w:lastRow="0" w:firstColumn="1" w:lastColumn="0" w:noHBand="0" w:noVBand="1"/>
      </w:tblPr>
      <w:tblGrid>
        <w:gridCol w:w="9214"/>
      </w:tblGrid>
      <w:tr w:rsidR="00AA0B95" w:rsidTr="00E57C99">
        <w:tc>
          <w:tcPr>
            <w:tcW w:w="9214" w:type="dxa"/>
            <w:tcBorders>
              <w:top w:val="single" w:sz="4" w:space="0" w:color="auto"/>
              <w:left w:val="single" w:sz="4" w:space="0" w:color="auto"/>
              <w:bottom w:val="single" w:sz="4" w:space="0" w:color="auto"/>
              <w:right w:val="single" w:sz="4" w:space="0" w:color="auto"/>
            </w:tcBorders>
          </w:tcPr>
          <w:p w:rsidR="00AA0B95" w:rsidRPr="00352B94" w:rsidRDefault="00AA0B95" w:rsidP="00E57C99">
            <w:pPr>
              <w:autoSpaceDE w:val="0"/>
              <w:autoSpaceDN w:val="0"/>
              <w:adjustRightInd w:val="0"/>
              <w:jc w:val="both"/>
            </w:pPr>
          </w:p>
        </w:tc>
      </w:tr>
    </w:tbl>
    <w:p w:rsidR="00DF5D55" w:rsidRDefault="00DF5D55" w:rsidP="00352B94">
      <w:pPr>
        <w:ind w:left="360"/>
      </w:pPr>
    </w:p>
    <w:p w:rsidR="00780ACF" w:rsidRPr="00BC54FE" w:rsidRDefault="00BC54FE" w:rsidP="00BC54FE">
      <w:pPr>
        <w:pStyle w:val="ListParagraph"/>
        <w:numPr>
          <w:ilvl w:val="1"/>
          <w:numId w:val="27"/>
        </w:numPr>
        <w:rPr>
          <w:b/>
          <w:sz w:val="22"/>
        </w:rPr>
      </w:pPr>
      <w:r>
        <w:rPr>
          <w:b/>
          <w:sz w:val="22"/>
        </w:rPr>
        <w:t xml:space="preserve">   </w:t>
      </w:r>
      <w:r w:rsidR="00AB2141" w:rsidRPr="00BC54FE">
        <w:rPr>
          <w:b/>
          <w:sz w:val="22"/>
        </w:rPr>
        <w:t>List of R</w:t>
      </w:r>
      <w:r w:rsidR="00BF79FC" w:rsidRPr="00BC54FE">
        <w:rPr>
          <w:b/>
          <w:sz w:val="22"/>
        </w:rPr>
        <w:t xml:space="preserve">eturnable </w:t>
      </w:r>
      <w:r w:rsidR="00AB2141" w:rsidRPr="00BC54FE">
        <w:rPr>
          <w:b/>
          <w:sz w:val="22"/>
        </w:rPr>
        <w:t>D</w:t>
      </w:r>
      <w:r w:rsidR="00BF79FC" w:rsidRPr="00BC54FE">
        <w:rPr>
          <w:b/>
          <w:sz w:val="22"/>
        </w:rPr>
        <w:t>ocuments</w:t>
      </w:r>
    </w:p>
    <w:p w:rsidR="00BF79FC" w:rsidRPr="00166F3F" w:rsidRDefault="00BF79FC" w:rsidP="00BF79FC">
      <w:pPr>
        <w:pStyle w:val="ListParagraph"/>
        <w:ind w:left="360"/>
        <w:rPr>
          <w:b/>
        </w:rPr>
      </w:pPr>
    </w:p>
    <w:p w:rsidR="00352B94" w:rsidRDefault="00BF79FC" w:rsidP="00BF79FC">
      <w:pPr>
        <w:ind w:left="567"/>
      </w:pPr>
      <w:r>
        <w:t xml:space="preserve">The List of </w:t>
      </w:r>
      <w:r w:rsidR="00AB2141">
        <w:t>R</w:t>
      </w:r>
      <w:r>
        <w:t xml:space="preserve">eturnable </w:t>
      </w:r>
      <w:r w:rsidR="00AB2141">
        <w:t>D</w:t>
      </w:r>
      <w:r>
        <w:t>ocuments was as follows:</w:t>
      </w:r>
      <w:r w:rsidR="00BC54FE">
        <w:rPr>
          <w:rStyle w:val="FootnoteReference"/>
        </w:rPr>
        <w:footnoteReference w:id="13"/>
      </w:r>
    </w:p>
    <w:p w:rsidR="00BF79FC" w:rsidRDefault="00BF79FC" w:rsidP="00352B94">
      <w:pPr>
        <w:ind w:left="360"/>
      </w:pPr>
    </w:p>
    <w:tbl>
      <w:tblPr>
        <w:tblW w:w="9214" w:type="dxa"/>
        <w:tblInd w:w="562" w:type="dxa"/>
        <w:tblLook w:val="04A0" w:firstRow="1" w:lastRow="0" w:firstColumn="1" w:lastColumn="0" w:noHBand="0" w:noVBand="1"/>
      </w:tblPr>
      <w:tblGrid>
        <w:gridCol w:w="9214"/>
      </w:tblGrid>
      <w:tr w:rsidR="00352B94" w:rsidTr="00BF79FC">
        <w:tc>
          <w:tcPr>
            <w:tcW w:w="9214" w:type="dxa"/>
            <w:tcBorders>
              <w:top w:val="single" w:sz="4" w:space="0" w:color="auto"/>
              <w:left w:val="single" w:sz="4" w:space="0" w:color="auto"/>
              <w:bottom w:val="single" w:sz="4" w:space="0" w:color="auto"/>
              <w:right w:val="single" w:sz="4" w:space="0" w:color="auto"/>
            </w:tcBorders>
          </w:tcPr>
          <w:p w:rsidR="00352B94" w:rsidRPr="00352B94" w:rsidRDefault="00352B94" w:rsidP="00770A9D">
            <w:pPr>
              <w:autoSpaceDE w:val="0"/>
              <w:autoSpaceDN w:val="0"/>
              <w:adjustRightInd w:val="0"/>
              <w:jc w:val="both"/>
            </w:pPr>
          </w:p>
        </w:tc>
      </w:tr>
    </w:tbl>
    <w:p w:rsidR="00BC54FE" w:rsidRDefault="00BC54FE" w:rsidP="00CA3328">
      <w:pPr>
        <w:ind w:left="567"/>
      </w:pPr>
    </w:p>
    <w:p w:rsidR="003C7F2A" w:rsidRDefault="00275F0A" w:rsidP="003C7F2A">
      <w:pPr>
        <w:tabs>
          <w:tab w:val="left" w:pos="567"/>
        </w:tabs>
        <w:jc w:val="both"/>
        <w:rPr>
          <w:rFonts w:cs="Arial"/>
          <w:b/>
          <w:sz w:val="22"/>
        </w:rPr>
      </w:pPr>
      <w:r>
        <w:rPr>
          <w:rFonts w:cs="Arial"/>
          <w:b/>
          <w:sz w:val="22"/>
        </w:rPr>
        <w:t>2.6</w:t>
      </w:r>
      <w:r>
        <w:rPr>
          <w:rFonts w:cs="Arial"/>
          <w:b/>
          <w:sz w:val="22"/>
        </w:rPr>
        <w:tab/>
      </w:r>
      <w:r w:rsidRPr="00275F0A">
        <w:rPr>
          <w:rFonts w:cs="Arial"/>
          <w:b/>
          <w:sz w:val="22"/>
        </w:rPr>
        <w:t xml:space="preserve">Additional conditions </w:t>
      </w:r>
      <w:r w:rsidR="003C7F2A">
        <w:rPr>
          <w:rFonts w:cs="Arial"/>
          <w:b/>
          <w:sz w:val="22"/>
        </w:rPr>
        <w:t>of tender</w:t>
      </w:r>
    </w:p>
    <w:p w:rsidR="00275F0A" w:rsidRDefault="00275F0A" w:rsidP="003C7F2A">
      <w:pPr>
        <w:tabs>
          <w:tab w:val="left" w:pos="567"/>
        </w:tabs>
        <w:jc w:val="both"/>
        <w:rPr>
          <w:rFonts w:cs="Arial"/>
          <w:b/>
          <w:sz w:val="22"/>
        </w:rPr>
      </w:pPr>
      <w:r>
        <w:rPr>
          <w:rFonts w:cs="Arial"/>
          <w:b/>
          <w:sz w:val="22"/>
        </w:rPr>
        <w:t xml:space="preserve"> </w:t>
      </w:r>
    </w:p>
    <w:p w:rsidR="00275F0A" w:rsidRDefault="00275F0A" w:rsidP="00275F0A">
      <w:pPr>
        <w:ind w:left="567"/>
        <w:jc w:val="both"/>
        <w:rPr>
          <w:rFonts w:cs="Arial"/>
          <w:szCs w:val="20"/>
        </w:rPr>
      </w:pPr>
      <w:r w:rsidRPr="00275F0A">
        <w:rPr>
          <w:rFonts w:cs="Arial"/>
          <w:szCs w:val="20"/>
        </w:rPr>
        <w:t xml:space="preserve">The following additional conditions </w:t>
      </w:r>
      <w:r w:rsidR="003C7F2A">
        <w:rPr>
          <w:rFonts w:cs="Arial"/>
          <w:szCs w:val="20"/>
        </w:rPr>
        <w:t>of tender</w:t>
      </w:r>
      <w:r w:rsidRPr="00275F0A">
        <w:rPr>
          <w:rFonts w:cs="Arial"/>
          <w:szCs w:val="20"/>
        </w:rPr>
        <w:t xml:space="preserve"> </w:t>
      </w:r>
      <w:r>
        <w:rPr>
          <w:rFonts w:cs="Arial"/>
          <w:szCs w:val="20"/>
        </w:rPr>
        <w:t>to those contained in SANS 10845-</w:t>
      </w:r>
      <w:r w:rsidR="003C7F2A">
        <w:rPr>
          <w:rFonts w:cs="Arial"/>
          <w:szCs w:val="20"/>
        </w:rPr>
        <w:t>3</w:t>
      </w:r>
      <w:r>
        <w:rPr>
          <w:rFonts w:cs="Arial"/>
          <w:szCs w:val="20"/>
        </w:rPr>
        <w:t xml:space="preserve"> </w:t>
      </w:r>
      <w:r w:rsidRPr="00275F0A">
        <w:rPr>
          <w:rFonts w:cs="Arial"/>
          <w:szCs w:val="20"/>
        </w:rPr>
        <w:t xml:space="preserve">were included in the </w:t>
      </w:r>
      <w:r w:rsidR="008F5E96">
        <w:rPr>
          <w:rFonts w:cs="Arial"/>
          <w:szCs w:val="20"/>
        </w:rPr>
        <w:t>Tender</w:t>
      </w:r>
      <w:r w:rsidRPr="00275F0A">
        <w:rPr>
          <w:rFonts w:cs="Arial"/>
          <w:szCs w:val="20"/>
        </w:rPr>
        <w:t xml:space="preserve"> Data:</w:t>
      </w:r>
      <w:r w:rsidRPr="00275F0A">
        <w:rPr>
          <w:rStyle w:val="FootnoteReference"/>
          <w:rFonts w:cs="Arial"/>
          <w:b/>
          <w:sz w:val="22"/>
        </w:rPr>
        <w:t xml:space="preserve"> </w:t>
      </w:r>
      <w:r>
        <w:rPr>
          <w:rStyle w:val="FootnoteReference"/>
          <w:rFonts w:cs="Arial"/>
          <w:b/>
          <w:sz w:val="22"/>
        </w:rPr>
        <w:footnoteReference w:id="14"/>
      </w:r>
    </w:p>
    <w:p w:rsidR="00275F0A" w:rsidRDefault="00275F0A" w:rsidP="00275F0A">
      <w:pPr>
        <w:ind w:left="567"/>
        <w:jc w:val="both"/>
        <w:rPr>
          <w:rFonts w:cs="Arial"/>
          <w:szCs w:val="20"/>
        </w:rPr>
      </w:pPr>
    </w:p>
    <w:tbl>
      <w:tblPr>
        <w:tblW w:w="9214" w:type="dxa"/>
        <w:tblInd w:w="562" w:type="dxa"/>
        <w:tblLook w:val="04A0" w:firstRow="1" w:lastRow="0" w:firstColumn="1" w:lastColumn="0" w:noHBand="0" w:noVBand="1"/>
      </w:tblPr>
      <w:tblGrid>
        <w:gridCol w:w="9214"/>
      </w:tblGrid>
      <w:tr w:rsidR="00275F0A" w:rsidTr="00E57C99">
        <w:tc>
          <w:tcPr>
            <w:tcW w:w="9214" w:type="dxa"/>
            <w:tcBorders>
              <w:top w:val="single" w:sz="4" w:space="0" w:color="auto"/>
              <w:left w:val="single" w:sz="4" w:space="0" w:color="auto"/>
              <w:bottom w:val="single" w:sz="4" w:space="0" w:color="auto"/>
              <w:right w:val="single" w:sz="4" w:space="0" w:color="auto"/>
            </w:tcBorders>
          </w:tcPr>
          <w:p w:rsidR="00275F0A" w:rsidRPr="00352B94" w:rsidRDefault="00275F0A" w:rsidP="00E57C99">
            <w:pPr>
              <w:autoSpaceDE w:val="0"/>
              <w:autoSpaceDN w:val="0"/>
              <w:adjustRightInd w:val="0"/>
              <w:jc w:val="both"/>
            </w:pPr>
          </w:p>
        </w:tc>
      </w:tr>
    </w:tbl>
    <w:p w:rsidR="00275F0A" w:rsidRDefault="00275F0A" w:rsidP="00275F0A">
      <w:pPr>
        <w:ind w:left="360"/>
      </w:pPr>
    </w:p>
    <w:p w:rsidR="00BC54FE" w:rsidRPr="007750A4" w:rsidRDefault="007750A4" w:rsidP="007750A4">
      <w:pPr>
        <w:jc w:val="both"/>
        <w:rPr>
          <w:rFonts w:cs="Arial"/>
          <w:b/>
          <w:sz w:val="22"/>
        </w:rPr>
      </w:pPr>
      <w:r>
        <w:rPr>
          <w:rFonts w:cs="Arial"/>
          <w:b/>
          <w:sz w:val="22"/>
        </w:rPr>
        <w:t xml:space="preserve">2.7    </w:t>
      </w:r>
      <w:r w:rsidR="00BC54FE" w:rsidRPr="007750A4">
        <w:rPr>
          <w:rFonts w:cs="Arial"/>
          <w:b/>
          <w:sz w:val="22"/>
        </w:rPr>
        <w:t xml:space="preserve">Addenda </w:t>
      </w:r>
      <w:r w:rsidR="00275F0A">
        <w:rPr>
          <w:rFonts w:cs="Arial"/>
          <w:b/>
          <w:sz w:val="22"/>
        </w:rPr>
        <w:t>i</w:t>
      </w:r>
      <w:r w:rsidR="00BC54FE" w:rsidRPr="007750A4">
        <w:rPr>
          <w:rFonts w:cs="Arial"/>
          <w:b/>
          <w:sz w:val="22"/>
        </w:rPr>
        <w:t>ssued</w:t>
      </w:r>
    </w:p>
    <w:p w:rsidR="00BC54FE" w:rsidRDefault="00BC54FE" w:rsidP="00BC54FE">
      <w:pPr>
        <w:jc w:val="both"/>
        <w:rPr>
          <w:rFonts w:cs="Arial"/>
        </w:rPr>
      </w:pPr>
    </w:p>
    <w:p w:rsidR="00275F0A" w:rsidRDefault="00BC54FE" w:rsidP="003C7F2A">
      <w:pPr>
        <w:ind w:left="567"/>
        <w:rPr>
          <w:b/>
          <w:sz w:val="22"/>
        </w:rPr>
      </w:pPr>
      <w:r>
        <w:rPr>
          <w:rFonts w:cs="Arial"/>
        </w:rPr>
        <w:t>There were no Addenda issued for this tender.</w:t>
      </w:r>
      <w:r w:rsidR="00F23DBC">
        <w:rPr>
          <w:rStyle w:val="FootnoteReference"/>
          <w:rFonts w:cs="Arial"/>
        </w:rPr>
        <w:footnoteReference w:id="15"/>
      </w:r>
      <w:r w:rsidR="00275F0A" w:rsidRPr="00275F0A">
        <w:rPr>
          <w:b/>
          <w:sz w:val="22"/>
        </w:rPr>
        <w:t xml:space="preserve"> </w:t>
      </w:r>
    </w:p>
    <w:p w:rsidR="00275F0A" w:rsidRDefault="00275F0A" w:rsidP="00275F0A">
      <w:pPr>
        <w:rPr>
          <w:b/>
          <w:sz w:val="22"/>
        </w:rPr>
      </w:pPr>
    </w:p>
    <w:p w:rsidR="00275F0A" w:rsidRPr="00BC54FE" w:rsidRDefault="00275F0A" w:rsidP="00275F0A">
      <w:pPr>
        <w:rPr>
          <w:b/>
          <w:sz w:val="22"/>
        </w:rPr>
      </w:pPr>
      <w:r>
        <w:rPr>
          <w:b/>
          <w:sz w:val="22"/>
        </w:rPr>
        <w:t xml:space="preserve">2.6    </w:t>
      </w:r>
      <w:r w:rsidRPr="00BC54FE">
        <w:rPr>
          <w:b/>
          <w:sz w:val="22"/>
        </w:rPr>
        <w:t>Conflicts of interest</w:t>
      </w:r>
    </w:p>
    <w:p w:rsidR="00275F0A" w:rsidRDefault="00275F0A" w:rsidP="00275F0A">
      <w:pPr>
        <w:pStyle w:val="ListParagraph"/>
        <w:ind w:left="1004"/>
      </w:pPr>
    </w:p>
    <w:p w:rsidR="00275F0A" w:rsidRDefault="00275F0A" w:rsidP="00275F0A">
      <w:pPr>
        <w:ind w:left="567"/>
      </w:pPr>
      <w:r w:rsidRPr="00B67054">
        <w:t xml:space="preserve">The members of the Evaluation Committee </w:t>
      </w:r>
      <w:r w:rsidR="008F5E96">
        <w:t xml:space="preserve">and the registered professional compiling this report </w:t>
      </w:r>
      <w:r w:rsidRPr="00B67054">
        <w:t>have declared that they have no conflict of interest</w:t>
      </w:r>
      <w:r>
        <w:t>.</w:t>
      </w:r>
      <w:r w:rsidR="00E31ACE">
        <w:rPr>
          <w:rStyle w:val="FootnoteReference"/>
        </w:rPr>
        <w:footnoteReference w:id="16"/>
      </w:r>
      <w:r w:rsidRPr="00B67054">
        <w:t xml:space="preserve"> </w:t>
      </w:r>
      <w:r>
        <w:t xml:space="preserve"> </w:t>
      </w:r>
    </w:p>
    <w:p w:rsidR="003C7F2A" w:rsidRDefault="003C7F2A" w:rsidP="00B67054">
      <w:pPr>
        <w:rPr>
          <w:b/>
          <w:sz w:val="24"/>
          <w:szCs w:val="24"/>
        </w:rPr>
      </w:pPr>
    </w:p>
    <w:p w:rsidR="00342EF1" w:rsidRPr="00B67054" w:rsidRDefault="00342EF1" w:rsidP="00B67054">
      <w:pPr>
        <w:rPr>
          <w:b/>
          <w:sz w:val="24"/>
          <w:szCs w:val="24"/>
        </w:rPr>
      </w:pPr>
      <w:r w:rsidRPr="00B67054">
        <w:rPr>
          <w:b/>
          <w:sz w:val="24"/>
          <w:szCs w:val="24"/>
        </w:rPr>
        <w:t xml:space="preserve">Section 3: </w:t>
      </w:r>
      <w:r w:rsidR="00BC54FE">
        <w:rPr>
          <w:b/>
          <w:sz w:val="24"/>
          <w:szCs w:val="24"/>
        </w:rPr>
        <w:t>Tender e</w:t>
      </w:r>
      <w:r w:rsidRPr="00B67054">
        <w:rPr>
          <w:b/>
          <w:sz w:val="24"/>
          <w:szCs w:val="24"/>
        </w:rPr>
        <w:t xml:space="preserve">valuation process </w:t>
      </w:r>
    </w:p>
    <w:p w:rsidR="00B67054" w:rsidRDefault="00B67054" w:rsidP="00B67054">
      <w:pPr>
        <w:rPr>
          <w:b/>
        </w:rPr>
      </w:pPr>
    </w:p>
    <w:p w:rsidR="00342EF1" w:rsidRPr="00AB2141" w:rsidRDefault="00BC54FE" w:rsidP="00B67054">
      <w:pPr>
        <w:pStyle w:val="ListParagraph"/>
        <w:numPr>
          <w:ilvl w:val="1"/>
          <w:numId w:val="17"/>
        </w:numPr>
        <w:ind w:left="567" w:hanging="567"/>
        <w:rPr>
          <w:b/>
          <w:sz w:val="22"/>
        </w:rPr>
      </w:pPr>
      <w:r>
        <w:rPr>
          <w:b/>
          <w:sz w:val="22"/>
        </w:rPr>
        <w:t>Tender offers r</w:t>
      </w:r>
      <w:r w:rsidR="000E1FAE" w:rsidRPr="00AB2141">
        <w:rPr>
          <w:b/>
          <w:sz w:val="22"/>
        </w:rPr>
        <w:t>eceived</w:t>
      </w:r>
    </w:p>
    <w:p w:rsidR="00B67054" w:rsidRPr="00821357" w:rsidRDefault="00B67054" w:rsidP="00B67054">
      <w:pPr>
        <w:pStyle w:val="ListParagraph"/>
        <w:ind w:left="360"/>
        <w:rPr>
          <w:b/>
        </w:rPr>
      </w:pPr>
    </w:p>
    <w:p w:rsidR="000E1FAE" w:rsidRDefault="003C7F2A" w:rsidP="00B67054">
      <w:pPr>
        <w:ind w:left="567"/>
      </w:pPr>
      <w:r>
        <w:t>Tender offers</w:t>
      </w:r>
      <w:r w:rsidR="00B67054">
        <w:t xml:space="preserve"> </w:t>
      </w:r>
      <w:r w:rsidR="000E1FAE" w:rsidRPr="000E1FAE">
        <w:t xml:space="preserve">were received from the following </w:t>
      </w:r>
      <w:r>
        <w:t>tenderers</w:t>
      </w:r>
      <w:r w:rsidR="000E1FAE" w:rsidRPr="000E1FAE">
        <w:t>:</w:t>
      </w:r>
    </w:p>
    <w:p w:rsidR="00B67054" w:rsidRDefault="00B67054" w:rsidP="000E1FAE">
      <w:pPr>
        <w:ind w:left="360"/>
      </w:pPr>
    </w:p>
    <w:tbl>
      <w:tblPr>
        <w:tblW w:w="4636" w:type="pct"/>
        <w:tblInd w:w="562" w:type="dxa"/>
        <w:tblLook w:val="04A0" w:firstRow="1" w:lastRow="0" w:firstColumn="1" w:lastColumn="0" w:noHBand="0" w:noVBand="1"/>
      </w:tblPr>
      <w:tblGrid>
        <w:gridCol w:w="1419"/>
        <w:gridCol w:w="2792"/>
        <w:gridCol w:w="1175"/>
        <w:gridCol w:w="1559"/>
        <w:gridCol w:w="1982"/>
      </w:tblGrid>
      <w:tr w:rsidR="00E31ACE" w:rsidRPr="00B06C8C" w:rsidTr="00E31ACE">
        <w:trPr>
          <w:trHeight w:val="540"/>
        </w:trPr>
        <w:tc>
          <w:tcPr>
            <w:tcW w:w="795" w:type="pct"/>
            <w:tcBorders>
              <w:top w:val="single" w:sz="4" w:space="0" w:color="auto"/>
              <w:left w:val="single" w:sz="4" w:space="0" w:color="auto"/>
              <w:bottom w:val="single" w:sz="4" w:space="0" w:color="auto"/>
              <w:right w:val="single" w:sz="4" w:space="0" w:color="auto"/>
            </w:tcBorders>
            <w:shd w:val="clear" w:color="000000" w:fill="D9D9D9"/>
          </w:tcPr>
          <w:p w:rsidR="00E31ACE" w:rsidRPr="009C112F" w:rsidRDefault="00E31ACE" w:rsidP="00AB2141">
            <w:pPr>
              <w:spacing w:before="60" w:after="60"/>
              <w:jc w:val="both"/>
              <w:rPr>
                <w:rFonts w:eastAsia="Times New Roman" w:cs="Arial"/>
                <w:b/>
                <w:bCs/>
                <w:sz w:val="16"/>
                <w:szCs w:val="16"/>
                <w:lang w:eastAsia="en-ZA"/>
              </w:rPr>
            </w:pPr>
            <w:r>
              <w:rPr>
                <w:rFonts w:eastAsia="Times New Roman" w:cs="Arial"/>
                <w:b/>
                <w:bCs/>
                <w:sz w:val="16"/>
                <w:szCs w:val="16"/>
                <w:lang w:eastAsia="en-ZA"/>
              </w:rPr>
              <w:t xml:space="preserve">Tenderer </w:t>
            </w:r>
            <w:r w:rsidRPr="009C112F">
              <w:rPr>
                <w:rFonts w:eastAsia="Times New Roman" w:cs="Arial"/>
                <w:b/>
                <w:bCs/>
                <w:sz w:val="16"/>
                <w:szCs w:val="16"/>
                <w:lang w:eastAsia="en-ZA"/>
              </w:rPr>
              <w:t>No</w:t>
            </w:r>
          </w:p>
        </w:tc>
        <w:tc>
          <w:tcPr>
            <w:tcW w:w="1564" w:type="pct"/>
            <w:tcBorders>
              <w:top w:val="single" w:sz="4" w:space="0" w:color="auto"/>
              <w:left w:val="nil"/>
              <w:bottom w:val="single" w:sz="4" w:space="0" w:color="auto"/>
              <w:right w:val="nil"/>
            </w:tcBorders>
            <w:shd w:val="clear" w:color="000000" w:fill="D9D9D9"/>
          </w:tcPr>
          <w:p w:rsidR="00E31ACE" w:rsidRPr="009C112F" w:rsidRDefault="00E31ACE" w:rsidP="003C7F2A">
            <w:pPr>
              <w:spacing w:before="60" w:after="60"/>
              <w:rPr>
                <w:rFonts w:eastAsia="Times New Roman" w:cs="Arial"/>
                <w:b/>
                <w:bCs/>
                <w:sz w:val="16"/>
                <w:szCs w:val="16"/>
                <w:lang w:eastAsia="en-ZA"/>
              </w:rPr>
            </w:pPr>
            <w:r w:rsidRPr="009C112F">
              <w:rPr>
                <w:rFonts w:eastAsia="Times New Roman" w:cs="Arial"/>
                <w:b/>
                <w:bCs/>
                <w:sz w:val="16"/>
                <w:szCs w:val="16"/>
                <w:lang w:eastAsia="en-ZA"/>
              </w:rPr>
              <w:t>Name of</w:t>
            </w:r>
            <w:r>
              <w:rPr>
                <w:rFonts w:eastAsia="Times New Roman" w:cs="Arial"/>
                <w:b/>
                <w:bCs/>
                <w:sz w:val="16"/>
                <w:szCs w:val="16"/>
                <w:lang w:eastAsia="en-ZA"/>
              </w:rPr>
              <w:t xml:space="preserve"> Tenderer</w:t>
            </w:r>
          </w:p>
        </w:tc>
        <w:tc>
          <w:tcPr>
            <w:tcW w:w="658" w:type="pct"/>
            <w:tcBorders>
              <w:top w:val="single" w:sz="4" w:space="0" w:color="auto"/>
              <w:left w:val="nil"/>
              <w:bottom w:val="single" w:sz="4" w:space="0" w:color="auto"/>
              <w:right w:val="single" w:sz="4" w:space="0" w:color="auto"/>
            </w:tcBorders>
            <w:shd w:val="clear" w:color="000000" w:fill="D9D9D9"/>
          </w:tcPr>
          <w:p w:rsidR="00E31ACE" w:rsidRPr="009C112F" w:rsidRDefault="00E31ACE" w:rsidP="00AB2141">
            <w:pPr>
              <w:spacing w:before="60" w:after="60"/>
              <w:rPr>
                <w:rFonts w:eastAsia="Times New Roman" w:cs="Arial"/>
                <w:b/>
                <w:bCs/>
                <w:sz w:val="16"/>
                <w:szCs w:val="16"/>
                <w:lang w:eastAsia="en-ZA"/>
              </w:rPr>
            </w:pPr>
          </w:p>
        </w:tc>
        <w:tc>
          <w:tcPr>
            <w:tcW w:w="873" w:type="pct"/>
            <w:tcBorders>
              <w:top w:val="single" w:sz="4" w:space="0" w:color="auto"/>
              <w:left w:val="nil"/>
              <w:bottom w:val="single" w:sz="4" w:space="0" w:color="auto"/>
              <w:right w:val="single" w:sz="4" w:space="0" w:color="auto"/>
            </w:tcBorders>
            <w:shd w:val="clear" w:color="000000" w:fill="D9D9D9"/>
          </w:tcPr>
          <w:p w:rsidR="00E31ACE" w:rsidRPr="009C112F" w:rsidRDefault="00E31ACE" w:rsidP="00AB2141">
            <w:pPr>
              <w:spacing w:before="60" w:after="60"/>
              <w:rPr>
                <w:rFonts w:eastAsia="Times New Roman" w:cs="Arial"/>
                <w:b/>
                <w:bCs/>
                <w:sz w:val="16"/>
                <w:szCs w:val="16"/>
                <w:lang w:eastAsia="en-ZA"/>
              </w:rPr>
            </w:pPr>
            <w:r w:rsidRPr="009C112F">
              <w:rPr>
                <w:rFonts w:eastAsia="Times New Roman" w:cs="Arial"/>
                <w:b/>
                <w:bCs/>
                <w:sz w:val="16"/>
                <w:szCs w:val="16"/>
                <w:lang w:eastAsia="en-ZA"/>
              </w:rPr>
              <w:t>Number of copies submitted</w:t>
            </w:r>
          </w:p>
        </w:tc>
        <w:tc>
          <w:tcPr>
            <w:tcW w:w="1110" w:type="pct"/>
            <w:tcBorders>
              <w:top w:val="single" w:sz="4" w:space="0" w:color="auto"/>
              <w:left w:val="nil"/>
              <w:bottom w:val="single" w:sz="4" w:space="0" w:color="auto"/>
              <w:right w:val="single" w:sz="4" w:space="0" w:color="auto"/>
            </w:tcBorders>
            <w:shd w:val="clear" w:color="000000" w:fill="D9D9D9"/>
          </w:tcPr>
          <w:p w:rsidR="00E31ACE" w:rsidRPr="009C112F" w:rsidRDefault="00E31ACE" w:rsidP="00E31ACE">
            <w:pPr>
              <w:spacing w:before="60" w:after="60"/>
              <w:rPr>
                <w:rFonts w:eastAsia="Times New Roman" w:cs="Arial"/>
                <w:b/>
                <w:bCs/>
                <w:sz w:val="16"/>
                <w:szCs w:val="16"/>
                <w:lang w:eastAsia="en-ZA"/>
              </w:rPr>
            </w:pPr>
            <w:r>
              <w:rPr>
                <w:rFonts w:eastAsia="Times New Roman" w:cs="Arial"/>
                <w:b/>
                <w:bCs/>
                <w:sz w:val="16"/>
                <w:szCs w:val="16"/>
                <w:lang w:eastAsia="en-ZA"/>
              </w:rPr>
              <w:t>Attendance at compulsory clarification  (yes / no)</w:t>
            </w:r>
          </w:p>
        </w:tc>
      </w:tr>
      <w:tr w:rsidR="00E31ACE" w:rsidRPr="00B06C8C" w:rsidTr="00E31ACE">
        <w:trPr>
          <w:trHeight w:val="213"/>
        </w:trPr>
        <w:tc>
          <w:tcPr>
            <w:tcW w:w="795" w:type="pct"/>
            <w:tcBorders>
              <w:top w:val="nil"/>
              <w:left w:val="single" w:sz="4" w:space="0" w:color="auto"/>
              <w:bottom w:val="single" w:sz="4" w:space="0" w:color="auto"/>
              <w:right w:val="single" w:sz="4" w:space="0" w:color="auto"/>
            </w:tcBorders>
            <w:shd w:val="clear" w:color="auto" w:fill="auto"/>
            <w:vAlign w:val="center"/>
          </w:tcPr>
          <w:p w:rsidR="00E31ACE" w:rsidRPr="00B06C8C" w:rsidRDefault="00E31ACE" w:rsidP="00AB2141">
            <w:pPr>
              <w:spacing w:before="60" w:after="60"/>
              <w:jc w:val="center"/>
              <w:rPr>
                <w:rFonts w:ascii="Arial Narrow" w:eastAsia="Times New Roman" w:hAnsi="Arial Narrow" w:cs="Times New Roman"/>
                <w:b/>
                <w:bCs/>
                <w:sz w:val="18"/>
                <w:szCs w:val="18"/>
                <w:lang w:eastAsia="en-ZA"/>
              </w:rPr>
            </w:pPr>
          </w:p>
        </w:tc>
        <w:tc>
          <w:tcPr>
            <w:tcW w:w="1564" w:type="pct"/>
            <w:tcBorders>
              <w:top w:val="nil"/>
              <w:left w:val="nil"/>
              <w:bottom w:val="single" w:sz="4" w:space="0" w:color="auto"/>
              <w:right w:val="nil"/>
            </w:tcBorders>
            <w:shd w:val="clear" w:color="auto" w:fill="auto"/>
            <w:vAlign w:val="center"/>
          </w:tcPr>
          <w:p w:rsidR="00E31ACE" w:rsidRPr="00B06C8C" w:rsidRDefault="00E31ACE" w:rsidP="00AB2141">
            <w:pPr>
              <w:spacing w:before="60" w:after="60"/>
              <w:rPr>
                <w:rFonts w:ascii="Arial Narrow" w:eastAsia="Times New Roman" w:hAnsi="Arial Narrow" w:cs="Times New Roman"/>
                <w:sz w:val="18"/>
                <w:szCs w:val="18"/>
                <w:lang w:eastAsia="en-ZA"/>
              </w:rPr>
            </w:pPr>
          </w:p>
        </w:tc>
        <w:tc>
          <w:tcPr>
            <w:tcW w:w="658" w:type="pct"/>
            <w:tcBorders>
              <w:top w:val="nil"/>
              <w:left w:val="nil"/>
              <w:bottom w:val="single" w:sz="4" w:space="0" w:color="auto"/>
              <w:right w:val="single" w:sz="4" w:space="0" w:color="auto"/>
            </w:tcBorders>
            <w:shd w:val="clear" w:color="auto" w:fill="auto"/>
            <w:vAlign w:val="center"/>
          </w:tcPr>
          <w:p w:rsidR="00E31ACE" w:rsidRPr="00B06C8C" w:rsidRDefault="00E31ACE" w:rsidP="00AB2141">
            <w:pPr>
              <w:spacing w:before="60" w:after="60"/>
              <w:rPr>
                <w:rFonts w:ascii="Arial Narrow" w:eastAsia="Times New Roman" w:hAnsi="Arial Narrow" w:cs="Times New Roman"/>
                <w:sz w:val="18"/>
                <w:szCs w:val="18"/>
                <w:lang w:eastAsia="en-ZA"/>
              </w:rPr>
            </w:pPr>
          </w:p>
        </w:tc>
        <w:tc>
          <w:tcPr>
            <w:tcW w:w="873" w:type="pct"/>
            <w:tcBorders>
              <w:top w:val="nil"/>
              <w:left w:val="nil"/>
              <w:bottom w:val="single" w:sz="4" w:space="0" w:color="auto"/>
              <w:right w:val="single" w:sz="4" w:space="0" w:color="auto"/>
            </w:tcBorders>
            <w:shd w:val="clear" w:color="auto" w:fill="auto"/>
            <w:noWrap/>
            <w:vAlign w:val="center"/>
          </w:tcPr>
          <w:p w:rsidR="00E31ACE" w:rsidRPr="00B06C8C" w:rsidRDefault="00E31ACE" w:rsidP="00AB2141">
            <w:pPr>
              <w:spacing w:before="60" w:after="60"/>
              <w:jc w:val="center"/>
              <w:rPr>
                <w:rFonts w:ascii="Arial Narrow" w:eastAsia="Times New Roman" w:hAnsi="Arial Narrow" w:cs="Times New Roman"/>
                <w:sz w:val="18"/>
                <w:szCs w:val="18"/>
                <w:lang w:eastAsia="en-ZA"/>
              </w:rPr>
            </w:pPr>
          </w:p>
        </w:tc>
        <w:tc>
          <w:tcPr>
            <w:tcW w:w="1110" w:type="pct"/>
            <w:tcBorders>
              <w:top w:val="nil"/>
              <w:left w:val="nil"/>
              <w:bottom w:val="single" w:sz="4" w:space="0" w:color="auto"/>
              <w:right w:val="single" w:sz="4" w:space="0" w:color="auto"/>
            </w:tcBorders>
          </w:tcPr>
          <w:p w:rsidR="00E31ACE" w:rsidRPr="00B06C8C" w:rsidRDefault="00E31ACE" w:rsidP="00AB2141">
            <w:pPr>
              <w:spacing w:before="60" w:after="60"/>
              <w:jc w:val="center"/>
              <w:rPr>
                <w:rFonts w:ascii="Arial Narrow" w:eastAsia="Times New Roman" w:hAnsi="Arial Narrow" w:cs="Times New Roman"/>
                <w:sz w:val="18"/>
                <w:szCs w:val="18"/>
                <w:lang w:eastAsia="en-ZA"/>
              </w:rPr>
            </w:pPr>
          </w:p>
        </w:tc>
      </w:tr>
      <w:tr w:rsidR="00E31ACE" w:rsidRPr="00B06C8C" w:rsidTr="00E31ACE">
        <w:trPr>
          <w:trHeight w:val="132"/>
        </w:trPr>
        <w:tc>
          <w:tcPr>
            <w:tcW w:w="795" w:type="pct"/>
            <w:tcBorders>
              <w:top w:val="nil"/>
              <w:left w:val="single" w:sz="4" w:space="0" w:color="auto"/>
              <w:bottom w:val="single" w:sz="4" w:space="0" w:color="auto"/>
              <w:right w:val="single" w:sz="4" w:space="0" w:color="auto"/>
            </w:tcBorders>
            <w:shd w:val="clear" w:color="auto" w:fill="auto"/>
            <w:vAlign w:val="center"/>
          </w:tcPr>
          <w:p w:rsidR="00E31ACE" w:rsidRPr="00B06C8C" w:rsidRDefault="00E31ACE" w:rsidP="00AB2141">
            <w:pPr>
              <w:spacing w:before="60" w:after="60"/>
              <w:rPr>
                <w:rFonts w:ascii="Arial Narrow" w:eastAsia="Times New Roman" w:hAnsi="Arial Narrow" w:cs="Times New Roman"/>
                <w:b/>
                <w:bCs/>
                <w:sz w:val="18"/>
                <w:szCs w:val="18"/>
                <w:lang w:eastAsia="en-ZA"/>
              </w:rPr>
            </w:pPr>
          </w:p>
        </w:tc>
        <w:tc>
          <w:tcPr>
            <w:tcW w:w="1564" w:type="pct"/>
            <w:tcBorders>
              <w:top w:val="nil"/>
              <w:left w:val="nil"/>
              <w:bottom w:val="single" w:sz="4" w:space="0" w:color="auto"/>
              <w:right w:val="nil"/>
            </w:tcBorders>
            <w:shd w:val="clear" w:color="auto" w:fill="auto"/>
            <w:vAlign w:val="center"/>
          </w:tcPr>
          <w:p w:rsidR="00E31ACE" w:rsidRPr="00B06C8C" w:rsidRDefault="00E31ACE" w:rsidP="00AB2141">
            <w:pPr>
              <w:spacing w:before="60" w:after="60"/>
              <w:rPr>
                <w:rFonts w:ascii="Arial Narrow" w:eastAsia="Times New Roman" w:hAnsi="Arial Narrow" w:cs="Times New Roman"/>
                <w:sz w:val="18"/>
                <w:szCs w:val="18"/>
                <w:lang w:eastAsia="en-ZA"/>
              </w:rPr>
            </w:pPr>
          </w:p>
        </w:tc>
        <w:tc>
          <w:tcPr>
            <w:tcW w:w="658" w:type="pct"/>
            <w:tcBorders>
              <w:top w:val="nil"/>
              <w:left w:val="nil"/>
              <w:bottom w:val="single" w:sz="4" w:space="0" w:color="auto"/>
              <w:right w:val="single" w:sz="4" w:space="0" w:color="auto"/>
            </w:tcBorders>
            <w:shd w:val="clear" w:color="auto" w:fill="auto"/>
            <w:vAlign w:val="center"/>
          </w:tcPr>
          <w:p w:rsidR="00E31ACE" w:rsidRPr="00B06C8C" w:rsidRDefault="00E31ACE" w:rsidP="00AB2141">
            <w:pPr>
              <w:spacing w:before="60" w:after="60"/>
              <w:rPr>
                <w:rFonts w:ascii="Arial Narrow" w:eastAsia="Times New Roman" w:hAnsi="Arial Narrow" w:cs="Times New Roman"/>
                <w:sz w:val="18"/>
                <w:szCs w:val="18"/>
                <w:lang w:eastAsia="en-ZA"/>
              </w:rPr>
            </w:pPr>
          </w:p>
        </w:tc>
        <w:tc>
          <w:tcPr>
            <w:tcW w:w="873" w:type="pct"/>
            <w:tcBorders>
              <w:top w:val="nil"/>
              <w:left w:val="nil"/>
              <w:bottom w:val="single" w:sz="4" w:space="0" w:color="auto"/>
              <w:right w:val="single" w:sz="4" w:space="0" w:color="auto"/>
            </w:tcBorders>
            <w:shd w:val="clear" w:color="auto" w:fill="auto"/>
            <w:noWrap/>
            <w:vAlign w:val="center"/>
          </w:tcPr>
          <w:p w:rsidR="00E31ACE" w:rsidRPr="00B06C8C" w:rsidRDefault="00E31ACE" w:rsidP="00AB2141">
            <w:pPr>
              <w:spacing w:before="60" w:after="60"/>
              <w:jc w:val="center"/>
              <w:rPr>
                <w:rFonts w:ascii="Arial Narrow" w:eastAsia="Times New Roman" w:hAnsi="Arial Narrow" w:cs="Times New Roman"/>
                <w:sz w:val="18"/>
                <w:szCs w:val="18"/>
                <w:lang w:eastAsia="en-ZA"/>
              </w:rPr>
            </w:pPr>
          </w:p>
        </w:tc>
        <w:tc>
          <w:tcPr>
            <w:tcW w:w="1110" w:type="pct"/>
            <w:tcBorders>
              <w:top w:val="nil"/>
              <w:left w:val="nil"/>
              <w:bottom w:val="single" w:sz="4" w:space="0" w:color="auto"/>
              <w:right w:val="single" w:sz="4" w:space="0" w:color="auto"/>
            </w:tcBorders>
          </w:tcPr>
          <w:p w:rsidR="00E31ACE" w:rsidRPr="00B06C8C" w:rsidRDefault="00E31ACE" w:rsidP="00AB2141">
            <w:pPr>
              <w:spacing w:before="60" w:after="60"/>
              <w:jc w:val="center"/>
              <w:rPr>
                <w:rFonts w:ascii="Arial Narrow" w:eastAsia="Times New Roman" w:hAnsi="Arial Narrow" w:cs="Times New Roman"/>
                <w:sz w:val="18"/>
                <w:szCs w:val="18"/>
                <w:lang w:eastAsia="en-ZA"/>
              </w:rPr>
            </w:pPr>
          </w:p>
        </w:tc>
      </w:tr>
    </w:tbl>
    <w:p w:rsidR="000E1FAE" w:rsidRDefault="000E1FAE" w:rsidP="000E1FAE">
      <w:pPr>
        <w:ind w:left="360"/>
      </w:pPr>
    </w:p>
    <w:p w:rsidR="000E1FAE" w:rsidRDefault="001B5A36" w:rsidP="00B67054">
      <w:pPr>
        <w:ind w:left="567"/>
        <w:jc w:val="both"/>
        <w:rPr>
          <w:rFonts w:eastAsia="Times New Roman" w:cs="Arial"/>
          <w:szCs w:val="18"/>
          <w:lang w:eastAsia="en-ZA"/>
        </w:rPr>
      </w:pPr>
      <w:r w:rsidRPr="00B67054">
        <w:rPr>
          <w:rFonts w:eastAsia="Times New Roman" w:cs="Arial"/>
          <w:szCs w:val="18"/>
          <w:lang w:eastAsia="en-ZA"/>
        </w:rPr>
        <w:t>There were no late submissions received</w:t>
      </w:r>
      <w:r w:rsidR="003C7F2A">
        <w:rPr>
          <w:rFonts w:eastAsia="Times New Roman" w:cs="Arial"/>
          <w:szCs w:val="18"/>
          <w:lang w:eastAsia="en-ZA"/>
        </w:rPr>
        <w:t xml:space="preserve"> </w:t>
      </w:r>
      <w:r w:rsidR="00B67054">
        <w:rPr>
          <w:rFonts w:eastAsia="Times New Roman" w:cs="Arial"/>
          <w:szCs w:val="18"/>
          <w:lang w:eastAsia="en-ZA"/>
        </w:rPr>
        <w:t xml:space="preserve">/ </w:t>
      </w:r>
      <w:proofErr w:type="gramStart"/>
      <w:r w:rsidR="00B67054">
        <w:rPr>
          <w:rFonts w:eastAsia="Times New Roman" w:cs="Arial"/>
          <w:szCs w:val="18"/>
          <w:lang w:eastAsia="en-ZA"/>
        </w:rPr>
        <w:t>The</w:t>
      </w:r>
      <w:proofErr w:type="gramEnd"/>
      <w:r w:rsidR="00B67054">
        <w:rPr>
          <w:rFonts w:eastAsia="Times New Roman" w:cs="Arial"/>
          <w:szCs w:val="18"/>
          <w:lang w:eastAsia="en-ZA"/>
        </w:rPr>
        <w:t xml:space="preserve"> following late submissions were received and were retu</w:t>
      </w:r>
      <w:r w:rsidR="00AB2141">
        <w:rPr>
          <w:rFonts w:eastAsia="Times New Roman" w:cs="Arial"/>
          <w:szCs w:val="18"/>
          <w:lang w:eastAsia="en-ZA"/>
        </w:rPr>
        <w:t xml:space="preserve">rned unopened to the </w:t>
      </w:r>
      <w:r w:rsidR="001575A8">
        <w:rPr>
          <w:rFonts w:eastAsia="Times New Roman" w:cs="Arial"/>
          <w:szCs w:val="18"/>
          <w:lang w:eastAsia="en-ZA"/>
        </w:rPr>
        <w:t>tenderer</w:t>
      </w:r>
      <w:r w:rsidR="00AB2141">
        <w:rPr>
          <w:rFonts w:eastAsia="Times New Roman" w:cs="Arial"/>
          <w:szCs w:val="18"/>
          <w:lang w:eastAsia="en-ZA"/>
        </w:rPr>
        <w:t>:</w:t>
      </w:r>
      <w:r w:rsidR="003C7F2A" w:rsidRPr="003C7F2A">
        <w:rPr>
          <w:rStyle w:val="FootnoteReference"/>
          <w:rFonts w:eastAsia="Times New Roman" w:cs="Arial"/>
          <w:szCs w:val="18"/>
          <w:lang w:eastAsia="en-ZA"/>
        </w:rPr>
        <w:t xml:space="preserve"> </w:t>
      </w:r>
      <w:r w:rsidR="003C7F2A">
        <w:rPr>
          <w:rStyle w:val="FootnoteReference"/>
          <w:rFonts w:eastAsia="Times New Roman" w:cs="Arial"/>
          <w:szCs w:val="18"/>
          <w:lang w:eastAsia="en-ZA"/>
        </w:rPr>
        <w:footnoteReference w:id="17"/>
      </w:r>
    </w:p>
    <w:p w:rsidR="00AB2141" w:rsidRDefault="00AB2141" w:rsidP="00B67054">
      <w:pPr>
        <w:ind w:left="567"/>
        <w:jc w:val="both"/>
        <w:rPr>
          <w:rFonts w:eastAsia="Times New Roman" w:cs="Arial"/>
          <w:szCs w:val="18"/>
          <w:lang w:eastAsia="en-ZA"/>
        </w:rPr>
      </w:pPr>
    </w:p>
    <w:tbl>
      <w:tblPr>
        <w:tblW w:w="4713" w:type="pct"/>
        <w:tblInd w:w="562" w:type="dxa"/>
        <w:tblLook w:val="04A0" w:firstRow="1" w:lastRow="0" w:firstColumn="1" w:lastColumn="0" w:noHBand="0" w:noVBand="1"/>
      </w:tblPr>
      <w:tblGrid>
        <w:gridCol w:w="1418"/>
        <w:gridCol w:w="7657"/>
      </w:tblGrid>
      <w:tr w:rsidR="00AB2141" w:rsidRPr="009C112F" w:rsidTr="00AB2141">
        <w:trPr>
          <w:trHeight w:val="154"/>
        </w:trPr>
        <w:tc>
          <w:tcPr>
            <w:tcW w:w="781" w:type="pct"/>
            <w:tcBorders>
              <w:top w:val="single" w:sz="4" w:space="0" w:color="auto"/>
              <w:left w:val="single" w:sz="4" w:space="0" w:color="auto"/>
              <w:bottom w:val="single" w:sz="4" w:space="0" w:color="auto"/>
              <w:right w:val="single" w:sz="4" w:space="0" w:color="auto"/>
            </w:tcBorders>
            <w:shd w:val="clear" w:color="000000" w:fill="D9D9D9"/>
          </w:tcPr>
          <w:p w:rsidR="00AB2141" w:rsidRPr="009C112F" w:rsidRDefault="001575A8" w:rsidP="001575A8">
            <w:pPr>
              <w:spacing w:before="60" w:after="60"/>
              <w:jc w:val="both"/>
              <w:rPr>
                <w:rFonts w:eastAsia="Times New Roman" w:cs="Arial"/>
                <w:b/>
                <w:bCs/>
                <w:sz w:val="16"/>
                <w:szCs w:val="16"/>
                <w:lang w:eastAsia="en-ZA"/>
              </w:rPr>
            </w:pPr>
            <w:r>
              <w:rPr>
                <w:rFonts w:eastAsia="Times New Roman" w:cs="Arial"/>
                <w:b/>
                <w:bCs/>
                <w:sz w:val="16"/>
                <w:szCs w:val="16"/>
                <w:lang w:eastAsia="en-ZA"/>
              </w:rPr>
              <w:t>Tenderer No</w:t>
            </w:r>
          </w:p>
        </w:tc>
        <w:tc>
          <w:tcPr>
            <w:tcW w:w="4219" w:type="pct"/>
            <w:tcBorders>
              <w:top w:val="single" w:sz="4" w:space="0" w:color="auto"/>
              <w:left w:val="nil"/>
              <w:bottom w:val="single" w:sz="4" w:space="0" w:color="auto"/>
              <w:right w:val="single" w:sz="4" w:space="0" w:color="auto"/>
            </w:tcBorders>
            <w:shd w:val="clear" w:color="000000" w:fill="D9D9D9"/>
          </w:tcPr>
          <w:p w:rsidR="00AB2141" w:rsidRPr="009C112F" w:rsidRDefault="00AB2141" w:rsidP="001575A8">
            <w:pPr>
              <w:spacing w:before="60" w:after="60"/>
              <w:rPr>
                <w:rFonts w:eastAsia="Times New Roman" w:cs="Arial"/>
                <w:b/>
                <w:bCs/>
                <w:sz w:val="16"/>
                <w:szCs w:val="16"/>
                <w:lang w:eastAsia="en-ZA"/>
              </w:rPr>
            </w:pPr>
            <w:r w:rsidRPr="009C112F">
              <w:rPr>
                <w:rFonts w:eastAsia="Times New Roman" w:cs="Arial"/>
                <w:b/>
                <w:bCs/>
                <w:sz w:val="16"/>
                <w:szCs w:val="16"/>
                <w:lang w:eastAsia="en-ZA"/>
              </w:rPr>
              <w:t xml:space="preserve">Name of </w:t>
            </w:r>
            <w:r w:rsidR="001575A8">
              <w:rPr>
                <w:rFonts w:eastAsia="Times New Roman" w:cs="Arial"/>
                <w:b/>
                <w:bCs/>
                <w:sz w:val="16"/>
                <w:szCs w:val="16"/>
                <w:lang w:eastAsia="en-ZA"/>
              </w:rPr>
              <w:t>tenderer</w:t>
            </w:r>
          </w:p>
        </w:tc>
      </w:tr>
      <w:tr w:rsidR="00AB2141" w:rsidRPr="009C112F" w:rsidTr="00AB2141">
        <w:trPr>
          <w:trHeight w:val="59"/>
        </w:trPr>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tcPr>
          <w:p w:rsidR="00AB2141" w:rsidRPr="009C112F" w:rsidRDefault="00AB2141" w:rsidP="00E57C99">
            <w:pPr>
              <w:spacing w:before="60" w:after="60"/>
              <w:jc w:val="both"/>
              <w:rPr>
                <w:rFonts w:eastAsia="Times New Roman" w:cs="Arial"/>
                <w:b/>
                <w:bCs/>
                <w:sz w:val="16"/>
                <w:szCs w:val="16"/>
                <w:lang w:eastAsia="en-ZA"/>
              </w:rPr>
            </w:pPr>
          </w:p>
        </w:tc>
        <w:tc>
          <w:tcPr>
            <w:tcW w:w="4219" w:type="pct"/>
            <w:tcBorders>
              <w:top w:val="single" w:sz="4" w:space="0" w:color="auto"/>
              <w:left w:val="nil"/>
              <w:bottom w:val="single" w:sz="4" w:space="0" w:color="auto"/>
              <w:right w:val="single" w:sz="4" w:space="0" w:color="auto"/>
            </w:tcBorders>
            <w:shd w:val="clear" w:color="auto" w:fill="FFFFFF" w:themeFill="background1"/>
          </w:tcPr>
          <w:p w:rsidR="00AB2141" w:rsidRPr="009C112F" w:rsidRDefault="00AB2141" w:rsidP="00E57C99">
            <w:pPr>
              <w:spacing w:before="60" w:after="60"/>
              <w:rPr>
                <w:rFonts w:eastAsia="Times New Roman" w:cs="Arial"/>
                <w:b/>
                <w:bCs/>
                <w:sz w:val="16"/>
                <w:szCs w:val="16"/>
                <w:lang w:eastAsia="en-ZA"/>
              </w:rPr>
            </w:pPr>
          </w:p>
        </w:tc>
      </w:tr>
      <w:tr w:rsidR="00E57C99" w:rsidRPr="009C112F" w:rsidTr="00AB2141">
        <w:trPr>
          <w:trHeight w:val="59"/>
        </w:trPr>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tcPr>
          <w:p w:rsidR="00E57C99" w:rsidRPr="009C112F" w:rsidRDefault="00E57C99" w:rsidP="00E57C99">
            <w:pPr>
              <w:spacing w:before="60" w:after="60"/>
              <w:jc w:val="both"/>
              <w:rPr>
                <w:rFonts w:eastAsia="Times New Roman" w:cs="Arial"/>
                <w:b/>
                <w:bCs/>
                <w:sz w:val="16"/>
                <w:szCs w:val="16"/>
                <w:lang w:eastAsia="en-ZA"/>
              </w:rPr>
            </w:pPr>
          </w:p>
        </w:tc>
        <w:tc>
          <w:tcPr>
            <w:tcW w:w="4219" w:type="pct"/>
            <w:tcBorders>
              <w:top w:val="single" w:sz="4" w:space="0" w:color="auto"/>
              <w:left w:val="nil"/>
              <w:bottom w:val="single" w:sz="4" w:space="0" w:color="auto"/>
              <w:right w:val="single" w:sz="4" w:space="0" w:color="auto"/>
            </w:tcBorders>
            <w:shd w:val="clear" w:color="auto" w:fill="FFFFFF" w:themeFill="background1"/>
          </w:tcPr>
          <w:p w:rsidR="00E57C99" w:rsidRPr="009C112F" w:rsidRDefault="00E57C99" w:rsidP="00E57C99">
            <w:pPr>
              <w:spacing w:before="60" w:after="60"/>
              <w:rPr>
                <w:rFonts w:eastAsia="Times New Roman" w:cs="Arial"/>
                <w:b/>
                <w:bCs/>
                <w:sz w:val="16"/>
                <w:szCs w:val="16"/>
                <w:lang w:eastAsia="en-ZA"/>
              </w:rPr>
            </w:pPr>
          </w:p>
        </w:tc>
      </w:tr>
    </w:tbl>
    <w:p w:rsidR="00AB2141" w:rsidRPr="00B67054" w:rsidRDefault="00AB2141" w:rsidP="00B67054">
      <w:pPr>
        <w:ind w:left="567"/>
        <w:jc w:val="both"/>
        <w:rPr>
          <w:rFonts w:eastAsia="Times New Roman" w:cs="Arial"/>
          <w:szCs w:val="18"/>
          <w:lang w:eastAsia="en-ZA"/>
        </w:rPr>
      </w:pPr>
    </w:p>
    <w:p w:rsidR="00B67054" w:rsidRPr="001575A8" w:rsidRDefault="00B67054" w:rsidP="00E57C99">
      <w:pPr>
        <w:pStyle w:val="ListParagraph"/>
        <w:numPr>
          <w:ilvl w:val="1"/>
          <w:numId w:val="17"/>
        </w:numPr>
        <w:ind w:left="360"/>
        <w:jc w:val="both"/>
        <w:rPr>
          <w:rFonts w:ascii="Arial Narrow" w:eastAsia="Times New Roman" w:hAnsi="Arial Narrow" w:cs="Times New Roman"/>
          <w:szCs w:val="18"/>
          <w:lang w:eastAsia="en-ZA"/>
        </w:rPr>
      </w:pPr>
      <w:r w:rsidRPr="001575A8">
        <w:rPr>
          <w:b/>
          <w:sz w:val="22"/>
        </w:rPr>
        <w:t xml:space="preserve">    Completeness of </w:t>
      </w:r>
      <w:r w:rsidR="001575A8" w:rsidRPr="001575A8">
        <w:rPr>
          <w:b/>
          <w:sz w:val="22"/>
        </w:rPr>
        <w:t>tender submissions</w:t>
      </w:r>
    </w:p>
    <w:p w:rsidR="001575A8" w:rsidRPr="001575A8" w:rsidRDefault="001575A8" w:rsidP="001575A8">
      <w:pPr>
        <w:pStyle w:val="ListParagraph"/>
        <w:ind w:left="360"/>
        <w:jc w:val="both"/>
        <w:rPr>
          <w:rFonts w:ascii="Arial Narrow" w:eastAsia="Times New Roman" w:hAnsi="Arial Narrow" w:cs="Times New Roman"/>
          <w:szCs w:val="18"/>
          <w:lang w:eastAsia="en-ZA"/>
        </w:rPr>
      </w:pPr>
    </w:p>
    <w:p w:rsidR="00B67054" w:rsidRDefault="00B67054" w:rsidP="00B67054">
      <w:pPr>
        <w:ind w:left="567"/>
      </w:pPr>
      <w:r>
        <w:t xml:space="preserve">The </w:t>
      </w:r>
      <w:r w:rsidR="009C112F">
        <w:t xml:space="preserve">completeness of the </w:t>
      </w:r>
      <w:r w:rsidR="001575A8">
        <w:t xml:space="preserve">tender </w:t>
      </w:r>
      <w:r w:rsidR="009C112F">
        <w:t>submissions received were as follows</w:t>
      </w:r>
      <w:r w:rsidR="00825CA4">
        <w:t>:</w:t>
      </w:r>
      <w:r w:rsidR="00825CA4">
        <w:rPr>
          <w:rStyle w:val="FootnoteReference"/>
        </w:rPr>
        <w:footnoteReference w:id="18"/>
      </w:r>
    </w:p>
    <w:p w:rsidR="00B67054" w:rsidRDefault="00B67054" w:rsidP="00B67054">
      <w:pPr>
        <w:ind w:left="567"/>
      </w:pPr>
    </w:p>
    <w:tbl>
      <w:tblPr>
        <w:tblStyle w:val="TableGrid"/>
        <w:tblW w:w="0" w:type="auto"/>
        <w:tblInd w:w="567" w:type="dxa"/>
        <w:tblLook w:val="04A0" w:firstRow="1" w:lastRow="0" w:firstColumn="1" w:lastColumn="0" w:noHBand="0" w:noVBand="1"/>
      </w:tblPr>
      <w:tblGrid>
        <w:gridCol w:w="1368"/>
        <w:gridCol w:w="1261"/>
        <w:gridCol w:w="1385"/>
        <w:gridCol w:w="1261"/>
        <w:gridCol w:w="1262"/>
        <w:gridCol w:w="1262"/>
        <w:gridCol w:w="1262"/>
      </w:tblGrid>
      <w:tr w:rsidR="009C112F" w:rsidRPr="00B67054" w:rsidTr="009C112F">
        <w:tc>
          <w:tcPr>
            <w:tcW w:w="1368" w:type="dxa"/>
            <w:vMerge w:val="restart"/>
            <w:shd w:val="clear" w:color="auto" w:fill="D9D9D9" w:themeFill="background1" w:themeFillShade="D9"/>
          </w:tcPr>
          <w:p w:rsidR="009C112F" w:rsidRPr="00B67054" w:rsidRDefault="009C112F" w:rsidP="00AB2141">
            <w:pPr>
              <w:spacing w:before="60" w:after="60"/>
              <w:rPr>
                <w:b/>
                <w:sz w:val="16"/>
                <w:szCs w:val="16"/>
              </w:rPr>
            </w:pPr>
            <w:r w:rsidRPr="00B67054">
              <w:rPr>
                <w:b/>
                <w:sz w:val="16"/>
                <w:szCs w:val="16"/>
              </w:rPr>
              <w:t>Returnable</w:t>
            </w:r>
            <w:r>
              <w:rPr>
                <w:b/>
                <w:sz w:val="16"/>
                <w:szCs w:val="16"/>
              </w:rPr>
              <w:t xml:space="preserve"> document</w:t>
            </w:r>
            <w:r w:rsidR="001575A8">
              <w:rPr>
                <w:rStyle w:val="FootnoteReference"/>
                <w:b/>
                <w:sz w:val="16"/>
                <w:szCs w:val="16"/>
              </w:rPr>
              <w:footnoteReference w:id="19"/>
            </w:r>
          </w:p>
        </w:tc>
        <w:tc>
          <w:tcPr>
            <w:tcW w:w="7693" w:type="dxa"/>
            <w:gridSpan w:val="6"/>
            <w:shd w:val="clear" w:color="auto" w:fill="D9D9D9" w:themeFill="background1" w:themeFillShade="D9"/>
          </w:tcPr>
          <w:p w:rsidR="009C112F" w:rsidRPr="009C112F" w:rsidRDefault="009C112F" w:rsidP="00AB2141">
            <w:pPr>
              <w:spacing w:before="60" w:after="60"/>
              <w:jc w:val="center"/>
              <w:rPr>
                <w:b/>
                <w:sz w:val="16"/>
                <w:szCs w:val="16"/>
              </w:rPr>
            </w:pPr>
            <w:r>
              <w:rPr>
                <w:b/>
                <w:sz w:val="16"/>
                <w:szCs w:val="16"/>
              </w:rPr>
              <w:t>Comments on returnable documents</w:t>
            </w:r>
          </w:p>
        </w:tc>
      </w:tr>
      <w:tr w:rsidR="009C112F" w:rsidRPr="00B67054" w:rsidTr="009C112F">
        <w:tc>
          <w:tcPr>
            <w:tcW w:w="1368" w:type="dxa"/>
            <w:vMerge/>
            <w:shd w:val="clear" w:color="auto" w:fill="D9D9D9" w:themeFill="background1" w:themeFillShade="D9"/>
          </w:tcPr>
          <w:p w:rsidR="009C112F" w:rsidRPr="00B67054" w:rsidRDefault="009C112F" w:rsidP="00AB2141">
            <w:pPr>
              <w:spacing w:before="60" w:after="60"/>
              <w:rPr>
                <w:b/>
                <w:sz w:val="16"/>
                <w:szCs w:val="16"/>
              </w:rPr>
            </w:pPr>
          </w:p>
        </w:tc>
        <w:tc>
          <w:tcPr>
            <w:tcW w:w="7693" w:type="dxa"/>
            <w:gridSpan w:val="6"/>
            <w:shd w:val="clear" w:color="auto" w:fill="D9D9D9" w:themeFill="background1" w:themeFillShade="D9"/>
          </w:tcPr>
          <w:p w:rsidR="009C112F" w:rsidRPr="009C112F" w:rsidRDefault="00D856E1" w:rsidP="00D856E1">
            <w:pPr>
              <w:spacing w:before="60" w:after="60"/>
              <w:jc w:val="center"/>
              <w:rPr>
                <w:b/>
                <w:sz w:val="16"/>
                <w:szCs w:val="16"/>
              </w:rPr>
            </w:pPr>
            <w:r>
              <w:rPr>
                <w:b/>
                <w:sz w:val="16"/>
                <w:szCs w:val="16"/>
              </w:rPr>
              <w:t>Tenderer</w:t>
            </w:r>
            <w:r w:rsidR="009C112F" w:rsidRPr="009C112F">
              <w:rPr>
                <w:b/>
                <w:sz w:val="16"/>
                <w:szCs w:val="16"/>
              </w:rPr>
              <w:t xml:space="preserve"> no</w:t>
            </w:r>
          </w:p>
        </w:tc>
      </w:tr>
      <w:tr w:rsidR="009C112F" w:rsidRPr="00B67054" w:rsidTr="009C112F">
        <w:tc>
          <w:tcPr>
            <w:tcW w:w="1368" w:type="dxa"/>
            <w:vMerge/>
            <w:shd w:val="clear" w:color="auto" w:fill="D9D9D9" w:themeFill="background1" w:themeFillShade="D9"/>
          </w:tcPr>
          <w:p w:rsidR="009C112F" w:rsidRPr="00B67054" w:rsidRDefault="009C112F" w:rsidP="00AB2141">
            <w:pPr>
              <w:spacing w:before="60" w:after="60"/>
              <w:rPr>
                <w:b/>
                <w:sz w:val="16"/>
                <w:szCs w:val="16"/>
              </w:rPr>
            </w:pPr>
          </w:p>
        </w:tc>
        <w:tc>
          <w:tcPr>
            <w:tcW w:w="1261"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1</w:t>
            </w:r>
          </w:p>
        </w:tc>
        <w:tc>
          <w:tcPr>
            <w:tcW w:w="1385"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2</w:t>
            </w:r>
          </w:p>
        </w:tc>
        <w:tc>
          <w:tcPr>
            <w:tcW w:w="1261"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3</w:t>
            </w:r>
          </w:p>
        </w:tc>
        <w:tc>
          <w:tcPr>
            <w:tcW w:w="1262"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4</w:t>
            </w:r>
          </w:p>
        </w:tc>
        <w:tc>
          <w:tcPr>
            <w:tcW w:w="1262"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5</w:t>
            </w:r>
          </w:p>
        </w:tc>
        <w:tc>
          <w:tcPr>
            <w:tcW w:w="1262" w:type="dxa"/>
            <w:shd w:val="clear" w:color="auto" w:fill="D9D9D9" w:themeFill="background1" w:themeFillShade="D9"/>
          </w:tcPr>
          <w:p w:rsidR="009C112F" w:rsidRPr="009C112F" w:rsidRDefault="009C112F" w:rsidP="00AB2141">
            <w:pPr>
              <w:spacing w:before="60" w:after="60"/>
              <w:jc w:val="center"/>
              <w:rPr>
                <w:b/>
                <w:sz w:val="16"/>
                <w:szCs w:val="16"/>
              </w:rPr>
            </w:pPr>
            <w:r w:rsidRPr="009C112F">
              <w:rPr>
                <w:b/>
                <w:sz w:val="16"/>
                <w:szCs w:val="16"/>
              </w:rPr>
              <w:t>6</w:t>
            </w:r>
          </w:p>
        </w:tc>
      </w:tr>
      <w:tr w:rsidR="00B67054" w:rsidRPr="00B67054" w:rsidTr="00B67054">
        <w:tc>
          <w:tcPr>
            <w:tcW w:w="1368" w:type="dxa"/>
          </w:tcPr>
          <w:p w:rsidR="00B67054" w:rsidRPr="00B67054" w:rsidRDefault="00B67054" w:rsidP="00AB2141">
            <w:pPr>
              <w:spacing w:before="60" w:after="60"/>
              <w:rPr>
                <w:sz w:val="16"/>
                <w:szCs w:val="16"/>
              </w:rPr>
            </w:pPr>
          </w:p>
        </w:tc>
        <w:tc>
          <w:tcPr>
            <w:tcW w:w="1261" w:type="dxa"/>
          </w:tcPr>
          <w:p w:rsidR="00B67054" w:rsidRPr="00B67054" w:rsidRDefault="00B67054" w:rsidP="00AB2141">
            <w:pPr>
              <w:spacing w:before="60" w:after="60"/>
              <w:rPr>
                <w:sz w:val="16"/>
                <w:szCs w:val="16"/>
              </w:rPr>
            </w:pPr>
          </w:p>
        </w:tc>
        <w:tc>
          <w:tcPr>
            <w:tcW w:w="1385" w:type="dxa"/>
          </w:tcPr>
          <w:p w:rsidR="00B67054" w:rsidRPr="00B67054" w:rsidRDefault="00B67054" w:rsidP="00AB2141">
            <w:pPr>
              <w:spacing w:before="60" w:after="60"/>
              <w:rPr>
                <w:sz w:val="16"/>
                <w:szCs w:val="16"/>
              </w:rPr>
            </w:pPr>
          </w:p>
        </w:tc>
        <w:tc>
          <w:tcPr>
            <w:tcW w:w="1261" w:type="dxa"/>
          </w:tcPr>
          <w:p w:rsidR="00B67054" w:rsidRPr="00B67054" w:rsidRDefault="00B67054" w:rsidP="00AB2141">
            <w:pPr>
              <w:spacing w:before="60" w:after="60"/>
              <w:rPr>
                <w:sz w:val="16"/>
                <w:szCs w:val="16"/>
              </w:rPr>
            </w:pPr>
          </w:p>
        </w:tc>
        <w:tc>
          <w:tcPr>
            <w:tcW w:w="1262" w:type="dxa"/>
          </w:tcPr>
          <w:p w:rsidR="00B67054" w:rsidRPr="00B67054" w:rsidRDefault="00B67054" w:rsidP="00AB2141">
            <w:pPr>
              <w:spacing w:before="60" w:after="60"/>
              <w:rPr>
                <w:sz w:val="16"/>
                <w:szCs w:val="16"/>
              </w:rPr>
            </w:pPr>
          </w:p>
        </w:tc>
        <w:tc>
          <w:tcPr>
            <w:tcW w:w="1262" w:type="dxa"/>
          </w:tcPr>
          <w:p w:rsidR="00B67054" w:rsidRPr="00B67054" w:rsidRDefault="00B67054" w:rsidP="00AB2141">
            <w:pPr>
              <w:spacing w:before="60" w:after="60"/>
              <w:rPr>
                <w:sz w:val="16"/>
                <w:szCs w:val="16"/>
              </w:rPr>
            </w:pPr>
          </w:p>
        </w:tc>
        <w:tc>
          <w:tcPr>
            <w:tcW w:w="1262" w:type="dxa"/>
          </w:tcPr>
          <w:p w:rsidR="00B67054" w:rsidRPr="00B67054" w:rsidRDefault="00B67054" w:rsidP="00AB2141">
            <w:pPr>
              <w:spacing w:before="60" w:after="60"/>
              <w:rPr>
                <w:sz w:val="16"/>
                <w:szCs w:val="16"/>
              </w:rPr>
            </w:pPr>
          </w:p>
        </w:tc>
      </w:tr>
      <w:tr w:rsidR="009C112F" w:rsidRPr="00B67054" w:rsidTr="00B67054">
        <w:tc>
          <w:tcPr>
            <w:tcW w:w="1368" w:type="dxa"/>
          </w:tcPr>
          <w:p w:rsidR="009C112F" w:rsidRDefault="009C112F" w:rsidP="00AB2141">
            <w:pPr>
              <w:spacing w:before="60" w:after="60"/>
              <w:rPr>
                <w:sz w:val="16"/>
                <w:szCs w:val="16"/>
              </w:rPr>
            </w:pPr>
          </w:p>
        </w:tc>
        <w:tc>
          <w:tcPr>
            <w:tcW w:w="1261" w:type="dxa"/>
          </w:tcPr>
          <w:p w:rsidR="009C112F" w:rsidRPr="00B67054" w:rsidRDefault="009C112F" w:rsidP="00AB2141">
            <w:pPr>
              <w:spacing w:before="60" w:after="60"/>
              <w:rPr>
                <w:sz w:val="16"/>
                <w:szCs w:val="16"/>
              </w:rPr>
            </w:pPr>
          </w:p>
        </w:tc>
        <w:tc>
          <w:tcPr>
            <w:tcW w:w="1385" w:type="dxa"/>
          </w:tcPr>
          <w:p w:rsidR="009C112F" w:rsidRPr="00B67054" w:rsidRDefault="009C112F" w:rsidP="00AB2141">
            <w:pPr>
              <w:spacing w:before="60" w:after="60"/>
              <w:rPr>
                <w:sz w:val="16"/>
                <w:szCs w:val="16"/>
              </w:rPr>
            </w:pPr>
          </w:p>
        </w:tc>
        <w:tc>
          <w:tcPr>
            <w:tcW w:w="1261"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r>
      <w:tr w:rsidR="009C112F" w:rsidRPr="00B67054" w:rsidTr="00B67054">
        <w:tc>
          <w:tcPr>
            <w:tcW w:w="1368" w:type="dxa"/>
          </w:tcPr>
          <w:p w:rsidR="009C112F" w:rsidRDefault="009C112F" w:rsidP="00AB2141">
            <w:pPr>
              <w:spacing w:before="60" w:after="60"/>
              <w:rPr>
                <w:sz w:val="16"/>
                <w:szCs w:val="16"/>
              </w:rPr>
            </w:pPr>
          </w:p>
        </w:tc>
        <w:tc>
          <w:tcPr>
            <w:tcW w:w="1261" w:type="dxa"/>
          </w:tcPr>
          <w:p w:rsidR="009C112F" w:rsidRPr="00B67054" w:rsidRDefault="009C112F" w:rsidP="00AB2141">
            <w:pPr>
              <w:spacing w:before="60" w:after="60"/>
              <w:rPr>
                <w:sz w:val="16"/>
                <w:szCs w:val="16"/>
              </w:rPr>
            </w:pPr>
          </w:p>
        </w:tc>
        <w:tc>
          <w:tcPr>
            <w:tcW w:w="1385" w:type="dxa"/>
          </w:tcPr>
          <w:p w:rsidR="009C112F" w:rsidRPr="00B67054" w:rsidRDefault="009C112F" w:rsidP="00AB2141">
            <w:pPr>
              <w:spacing w:before="60" w:after="60"/>
              <w:rPr>
                <w:sz w:val="16"/>
                <w:szCs w:val="16"/>
              </w:rPr>
            </w:pPr>
          </w:p>
        </w:tc>
        <w:tc>
          <w:tcPr>
            <w:tcW w:w="1261"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c>
          <w:tcPr>
            <w:tcW w:w="1262" w:type="dxa"/>
          </w:tcPr>
          <w:p w:rsidR="009C112F" w:rsidRPr="00B67054" w:rsidRDefault="009C112F" w:rsidP="00AB2141">
            <w:pPr>
              <w:spacing w:before="60" w:after="60"/>
              <w:rPr>
                <w:sz w:val="16"/>
                <w:szCs w:val="16"/>
              </w:rPr>
            </w:pPr>
          </w:p>
        </w:tc>
      </w:tr>
    </w:tbl>
    <w:p w:rsidR="00F70F59" w:rsidRPr="00F70F59" w:rsidRDefault="00F70F59" w:rsidP="00F70F59"/>
    <w:p w:rsidR="00F70F59" w:rsidRDefault="00AB2141" w:rsidP="009C112F">
      <w:pPr>
        <w:ind w:left="567"/>
        <w:jc w:val="both"/>
      </w:pPr>
      <w:r>
        <w:lastRenderedPageBreak/>
        <w:t>T</w:t>
      </w:r>
      <w:r w:rsidR="00F70F59">
        <w:t xml:space="preserve">he </w:t>
      </w:r>
      <w:r>
        <w:t>following clarifications were requested and received in terms of clause</w:t>
      </w:r>
      <w:r w:rsidR="003C7F2A">
        <w:t>s 4.17, 4.18</w:t>
      </w:r>
      <w:r>
        <w:t xml:space="preserve"> </w:t>
      </w:r>
      <w:r w:rsidR="003C7F2A">
        <w:t xml:space="preserve">and 5.10 </w:t>
      </w:r>
      <w:r>
        <w:t>of SANS 10845-</w:t>
      </w:r>
      <w:r w:rsidR="003C7F2A">
        <w:t>3</w:t>
      </w:r>
      <w:r w:rsidR="00F70F59">
        <w:t xml:space="preserve">. </w:t>
      </w:r>
    </w:p>
    <w:p w:rsidR="00E57C99" w:rsidRDefault="00E57C99" w:rsidP="009C112F">
      <w:pPr>
        <w:ind w:left="567"/>
        <w:jc w:val="both"/>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074"/>
        <w:gridCol w:w="4722"/>
      </w:tblGrid>
      <w:tr w:rsidR="00AB2141" w:rsidRPr="00AB2141" w:rsidTr="00E57C99">
        <w:tc>
          <w:tcPr>
            <w:tcW w:w="1276" w:type="dxa"/>
            <w:shd w:val="clear" w:color="auto" w:fill="BFBFBF" w:themeFill="background1" w:themeFillShade="BF"/>
          </w:tcPr>
          <w:p w:rsidR="00AB2141" w:rsidRPr="00AB2141" w:rsidRDefault="00D856E1" w:rsidP="00D856E1">
            <w:pPr>
              <w:spacing w:before="60" w:after="60"/>
              <w:jc w:val="both"/>
              <w:rPr>
                <w:rFonts w:cs="Arial"/>
                <w:b/>
                <w:sz w:val="16"/>
                <w:szCs w:val="16"/>
              </w:rPr>
            </w:pPr>
            <w:r>
              <w:rPr>
                <w:rFonts w:cs="Arial"/>
                <w:b/>
                <w:sz w:val="16"/>
                <w:szCs w:val="16"/>
              </w:rPr>
              <w:t>Tenderer</w:t>
            </w:r>
            <w:r w:rsidR="00AB2141">
              <w:rPr>
                <w:rFonts w:cs="Arial"/>
                <w:b/>
                <w:sz w:val="16"/>
                <w:szCs w:val="16"/>
              </w:rPr>
              <w:t xml:space="preserve"> </w:t>
            </w:r>
            <w:r w:rsidR="00AB2141" w:rsidRPr="00AB2141">
              <w:rPr>
                <w:rFonts w:cs="Arial"/>
                <w:b/>
                <w:sz w:val="16"/>
                <w:szCs w:val="16"/>
              </w:rPr>
              <w:t>No</w:t>
            </w:r>
          </w:p>
        </w:tc>
        <w:tc>
          <w:tcPr>
            <w:tcW w:w="3074" w:type="dxa"/>
            <w:shd w:val="clear" w:color="auto" w:fill="BFBFBF" w:themeFill="background1" w:themeFillShade="BF"/>
          </w:tcPr>
          <w:p w:rsidR="00AB2141" w:rsidRPr="00AB2141" w:rsidRDefault="00AB2141" w:rsidP="00AB2141">
            <w:pPr>
              <w:spacing w:before="60" w:after="60"/>
              <w:jc w:val="both"/>
              <w:rPr>
                <w:rFonts w:cs="Arial"/>
                <w:b/>
                <w:sz w:val="16"/>
                <w:szCs w:val="16"/>
              </w:rPr>
            </w:pPr>
            <w:r w:rsidRPr="00AB2141">
              <w:rPr>
                <w:rFonts w:cs="Arial"/>
                <w:b/>
                <w:sz w:val="16"/>
                <w:szCs w:val="16"/>
              </w:rPr>
              <w:t>Clarification Sought</w:t>
            </w:r>
          </w:p>
        </w:tc>
        <w:tc>
          <w:tcPr>
            <w:tcW w:w="4722" w:type="dxa"/>
            <w:shd w:val="clear" w:color="auto" w:fill="BFBFBF" w:themeFill="background1" w:themeFillShade="BF"/>
          </w:tcPr>
          <w:p w:rsidR="00AB2141" w:rsidRPr="00AB2141" w:rsidRDefault="00AB2141" w:rsidP="00E57C99">
            <w:pPr>
              <w:spacing w:before="60" w:after="60"/>
              <w:jc w:val="both"/>
              <w:rPr>
                <w:rFonts w:cs="Arial"/>
                <w:b/>
                <w:sz w:val="16"/>
                <w:szCs w:val="16"/>
              </w:rPr>
            </w:pPr>
            <w:r w:rsidRPr="00AB2141">
              <w:rPr>
                <w:rFonts w:cs="Arial"/>
                <w:b/>
                <w:sz w:val="16"/>
                <w:szCs w:val="16"/>
              </w:rPr>
              <w:t xml:space="preserve">Clarification </w:t>
            </w:r>
            <w:r w:rsidR="00E57C99">
              <w:rPr>
                <w:rFonts w:cs="Arial"/>
                <w:b/>
                <w:sz w:val="16"/>
                <w:szCs w:val="16"/>
              </w:rPr>
              <w:t>r</w:t>
            </w:r>
            <w:r w:rsidRPr="00AB2141">
              <w:rPr>
                <w:rFonts w:cs="Arial"/>
                <w:b/>
                <w:sz w:val="16"/>
                <w:szCs w:val="16"/>
              </w:rPr>
              <w:t>eceived</w:t>
            </w:r>
          </w:p>
        </w:tc>
      </w:tr>
      <w:tr w:rsidR="00AB2141" w:rsidRPr="00AB2141" w:rsidTr="00E57C99">
        <w:tc>
          <w:tcPr>
            <w:tcW w:w="1276" w:type="dxa"/>
          </w:tcPr>
          <w:p w:rsidR="00AB2141" w:rsidRPr="00AB2141" w:rsidRDefault="00AB2141" w:rsidP="00AB2141">
            <w:pPr>
              <w:spacing w:before="60" w:after="60"/>
              <w:jc w:val="center"/>
              <w:rPr>
                <w:rFonts w:cs="Arial"/>
                <w:b/>
                <w:sz w:val="18"/>
              </w:rPr>
            </w:pPr>
          </w:p>
        </w:tc>
        <w:tc>
          <w:tcPr>
            <w:tcW w:w="3074" w:type="dxa"/>
          </w:tcPr>
          <w:p w:rsidR="00AB2141" w:rsidRPr="00AB2141" w:rsidRDefault="00AB2141" w:rsidP="00AB2141">
            <w:pPr>
              <w:spacing w:before="60" w:after="60"/>
              <w:jc w:val="both"/>
              <w:rPr>
                <w:rFonts w:cs="Arial"/>
                <w:sz w:val="18"/>
              </w:rPr>
            </w:pPr>
          </w:p>
        </w:tc>
        <w:tc>
          <w:tcPr>
            <w:tcW w:w="4722" w:type="dxa"/>
          </w:tcPr>
          <w:p w:rsidR="00AB2141" w:rsidRPr="00AB2141" w:rsidRDefault="00AB2141" w:rsidP="00AB2141">
            <w:pPr>
              <w:spacing w:before="60" w:after="60"/>
              <w:jc w:val="both"/>
              <w:rPr>
                <w:rFonts w:cs="Arial"/>
                <w:sz w:val="18"/>
              </w:rPr>
            </w:pPr>
          </w:p>
        </w:tc>
      </w:tr>
      <w:tr w:rsidR="00E57C99" w:rsidRPr="00AB2141" w:rsidTr="00E57C99">
        <w:tc>
          <w:tcPr>
            <w:tcW w:w="1276" w:type="dxa"/>
          </w:tcPr>
          <w:p w:rsidR="00E57C99" w:rsidRPr="00AB2141" w:rsidRDefault="00E57C99" w:rsidP="00AB2141">
            <w:pPr>
              <w:spacing w:before="60" w:after="60"/>
              <w:jc w:val="center"/>
              <w:rPr>
                <w:rFonts w:cs="Arial"/>
                <w:b/>
                <w:sz w:val="18"/>
              </w:rPr>
            </w:pPr>
          </w:p>
        </w:tc>
        <w:tc>
          <w:tcPr>
            <w:tcW w:w="3074" w:type="dxa"/>
          </w:tcPr>
          <w:p w:rsidR="00E57C99" w:rsidRPr="00AB2141" w:rsidRDefault="00E57C99" w:rsidP="00AB2141">
            <w:pPr>
              <w:spacing w:before="60" w:after="60"/>
              <w:jc w:val="both"/>
              <w:rPr>
                <w:rFonts w:cs="Arial"/>
                <w:sz w:val="18"/>
              </w:rPr>
            </w:pPr>
          </w:p>
        </w:tc>
        <w:tc>
          <w:tcPr>
            <w:tcW w:w="4722" w:type="dxa"/>
          </w:tcPr>
          <w:p w:rsidR="00E57C99" w:rsidRPr="00AB2141" w:rsidRDefault="00E57C99" w:rsidP="00AB2141">
            <w:pPr>
              <w:spacing w:before="60" w:after="60"/>
              <w:jc w:val="both"/>
              <w:rPr>
                <w:rFonts w:cs="Arial"/>
                <w:sz w:val="18"/>
              </w:rPr>
            </w:pPr>
          </w:p>
        </w:tc>
      </w:tr>
    </w:tbl>
    <w:p w:rsidR="00F70F59" w:rsidRPr="00BF0F50" w:rsidRDefault="00F70F59" w:rsidP="00043EDB">
      <w:pPr>
        <w:rPr>
          <w:i/>
        </w:rPr>
      </w:pPr>
    </w:p>
    <w:p w:rsidR="000E1FAE" w:rsidRPr="009D2221" w:rsidRDefault="000E1FAE" w:rsidP="00D856E1">
      <w:pPr>
        <w:pStyle w:val="ListParagraph"/>
        <w:numPr>
          <w:ilvl w:val="1"/>
          <w:numId w:val="17"/>
        </w:numPr>
        <w:ind w:left="1134" w:hanging="567"/>
        <w:rPr>
          <w:b/>
          <w:sz w:val="22"/>
        </w:rPr>
      </w:pPr>
      <w:r w:rsidRPr="009D2221">
        <w:rPr>
          <w:b/>
          <w:sz w:val="22"/>
        </w:rPr>
        <w:t xml:space="preserve">Responsiveness of </w:t>
      </w:r>
      <w:r w:rsidR="001575A8">
        <w:rPr>
          <w:b/>
          <w:sz w:val="22"/>
        </w:rPr>
        <w:t>tenderers</w:t>
      </w:r>
    </w:p>
    <w:p w:rsidR="009D2221" w:rsidRPr="009D2221" w:rsidRDefault="009D2221" w:rsidP="009D2221">
      <w:pPr>
        <w:pStyle w:val="ListParagraph"/>
        <w:ind w:left="360"/>
        <w:rPr>
          <w:b/>
        </w:rPr>
      </w:pPr>
    </w:p>
    <w:p w:rsidR="00711A44" w:rsidRPr="00EF53F8" w:rsidRDefault="00711A44" w:rsidP="004D492B">
      <w:pPr>
        <w:ind w:left="567"/>
        <w:jc w:val="both"/>
        <w:rPr>
          <w:bCs/>
        </w:rPr>
      </w:pPr>
      <w:r>
        <w:rPr>
          <w:bCs/>
        </w:rPr>
        <w:t>The tenderers were assessed for compliance with the eligibility criteria. The following tenderers were found not to be eligible for evaluation and therefore eliminated from any further consideration</w:t>
      </w:r>
      <w:r w:rsidR="004D492B">
        <w:rPr>
          <w:bCs/>
        </w:rPr>
        <w:t xml:space="preserve"> / </w:t>
      </w:r>
      <w:proofErr w:type="gramStart"/>
      <w:r w:rsidR="004D492B">
        <w:rPr>
          <w:bCs/>
        </w:rPr>
        <w:t>All</w:t>
      </w:r>
      <w:proofErr w:type="gramEnd"/>
      <w:r w:rsidR="004D492B">
        <w:rPr>
          <w:bCs/>
        </w:rPr>
        <w:t xml:space="preserve"> tenderers were found to have satisfied the eligibility criteria</w:t>
      </w:r>
      <w:r>
        <w:rPr>
          <w:bCs/>
        </w:rPr>
        <w:t>:</w:t>
      </w:r>
      <w:r w:rsidR="004D492B">
        <w:rPr>
          <w:rStyle w:val="FootnoteReference"/>
          <w:bCs/>
        </w:rPr>
        <w:footnoteReference w:id="20"/>
      </w:r>
    </w:p>
    <w:p w:rsidR="00711A44" w:rsidRDefault="00711A44" w:rsidP="009D2221">
      <w:pPr>
        <w:ind w:left="567"/>
        <w:jc w:val="both"/>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4028"/>
        <w:gridCol w:w="3969"/>
      </w:tblGrid>
      <w:tr w:rsidR="00711A44" w:rsidRPr="009D2221" w:rsidTr="00711A44">
        <w:trPr>
          <w:cantSplit/>
          <w:tblHeader/>
        </w:trPr>
        <w:tc>
          <w:tcPr>
            <w:tcW w:w="1075" w:type="dxa"/>
            <w:shd w:val="clear" w:color="auto" w:fill="BFBFBF" w:themeFill="background1" w:themeFillShade="BF"/>
          </w:tcPr>
          <w:p w:rsidR="00711A44" w:rsidRPr="009D2221" w:rsidRDefault="00711A44" w:rsidP="00711A44">
            <w:pPr>
              <w:spacing w:before="60" w:after="60"/>
              <w:jc w:val="both"/>
              <w:rPr>
                <w:rFonts w:cs="Arial"/>
                <w:b/>
                <w:sz w:val="16"/>
                <w:szCs w:val="16"/>
              </w:rPr>
            </w:pPr>
            <w:r>
              <w:rPr>
                <w:rFonts w:cs="Arial"/>
                <w:b/>
                <w:sz w:val="16"/>
                <w:szCs w:val="16"/>
              </w:rPr>
              <w:t>Tenderer N</w:t>
            </w:r>
            <w:r w:rsidRPr="009D2221">
              <w:rPr>
                <w:rFonts w:cs="Arial"/>
                <w:b/>
                <w:sz w:val="16"/>
                <w:szCs w:val="16"/>
              </w:rPr>
              <w:t>o</w:t>
            </w:r>
          </w:p>
        </w:tc>
        <w:tc>
          <w:tcPr>
            <w:tcW w:w="4028" w:type="dxa"/>
            <w:shd w:val="clear" w:color="auto" w:fill="BFBFBF" w:themeFill="background1" w:themeFillShade="BF"/>
          </w:tcPr>
          <w:p w:rsidR="00711A44" w:rsidRPr="009D2221" w:rsidRDefault="00711A44" w:rsidP="00711A44">
            <w:pPr>
              <w:spacing w:before="60" w:after="60"/>
              <w:jc w:val="both"/>
              <w:rPr>
                <w:rFonts w:cs="Arial"/>
                <w:b/>
                <w:sz w:val="16"/>
                <w:szCs w:val="16"/>
              </w:rPr>
            </w:pPr>
            <w:r>
              <w:rPr>
                <w:rFonts w:cs="Arial"/>
                <w:b/>
                <w:sz w:val="16"/>
                <w:szCs w:val="16"/>
              </w:rPr>
              <w:t>Eligibility criterion not complied with</w:t>
            </w:r>
          </w:p>
        </w:tc>
        <w:tc>
          <w:tcPr>
            <w:tcW w:w="3969" w:type="dxa"/>
            <w:shd w:val="clear" w:color="auto" w:fill="BFBFBF" w:themeFill="background1" w:themeFillShade="BF"/>
          </w:tcPr>
          <w:p w:rsidR="00711A44" w:rsidRPr="009D2221" w:rsidRDefault="00711A44" w:rsidP="00711A44">
            <w:pPr>
              <w:spacing w:before="60" w:after="60"/>
              <w:jc w:val="both"/>
              <w:rPr>
                <w:rFonts w:cs="Arial"/>
                <w:b/>
                <w:sz w:val="16"/>
                <w:szCs w:val="16"/>
              </w:rPr>
            </w:pPr>
            <w:r w:rsidRPr="009D2221">
              <w:rPr>
                <w:rFonts w:cs="Arial"/>
                <w:b/>
                <w:sz w:val="16"/>
                <w:szCs w:val="16"/>
              </w:rPr>
              <w:t xml:space="preserve">Reason for declaring </w:t>
            </w:r>
            <w:r>
              <w:rPr>
                <w:rFonts w:cs="Arial"/>
                <w:b/>
                <w:sz w:val="16"/>
                <w:szCs w:val="16"/>
              </w:rPr>
              <w:t>tenderer not eligible</w:t>
            </w:r>
          </w:p>
        </w:tc>
      </w:tr>
      <w:tr w:rsidR="00711A44" w:rsidRPr="009D2221" w:rsidTr="00711A44">
        <w:trPr>
          <w:cantSplit/>
          <w:trHeight w:val="70"/>
        </w:trPr>
        <w:tc>
          <w:tcPr>
            <w:tcW w:w="1075" w:type="dxa"/>
          </w:tcPr>
          <w:p w:rsidR="00711A44" w:rsidRPr="009D2221" w:rsidRDefault="00711A44" w:rsidP="00711A44">
            <w:pPr>
              <w:spacing w:before="60" w:after="60"/>
              <w:jc w:val="both"/>
              <w:rPr>
                <w:rFonts w:cs="Arial"/>
                <w:sz w:val="16"/>
                <w:szCs w:val="16"/>
              </w:rPr>
            </w:pPr>
          </w:p>
        </w:tc>
        <w:tc>
          <w:tcPr>
            <w:tcW w:w="4028" w:type="dxa"/>
          </w:tcPr>
          <w:p w:rsidR="00711A44" w:rsidRPr="009D2221" w:rsidRDefault="00711A44" w:rsidP="00711A44">
            <w:pPr>
              <w:spacing w:before="60" w:after="60"/>
              <w:jc w:val="both"/>
              <w:rPr>
                <w:rFonts w:cs="Arial"/>
                <w:sz w:val="16"/>
                <w:szCs w:val="16"/>
              </w:rPr>
            </w:pPr>
          </w:p>
        </w:tc>
        <w:tc>
          <w:tcPr>
            <w:tcW w:w="3969" w:type="dxa"/>
          </w:tcPr>
          <w:p w:rsidR="00711A44" w:rsidRPr="009D2221" w:rsidRDefault="00711A44" w:rsidP="00711A44">
            <w:pPr>
              <w:spacing w:before="60" w:after="60"/>
              <w:rPr>
                <w:rFonts w:cs="Arial"/>
                <w:i/>
                <w:sz w:val="16"/>
                <w:szCs w:val="16"/>
              </w:rPr>
            </w:pPr>
          </w:p>
        </w:tc>
      </w:tr>
      <w:tr w:rsidR="00711A44" w:rsidRPr="009D2221" w:rsidTr="00711A44">
        <w:trPr>
          <w:cantSplit/>
          <w:trHeight w:val="70"/>
        </w:trPr>
        <w:tc>
          <w:tcPr>
            <w:tcW w:w="1075" w:type="dxa"/>
          </w:tcPr>
          <w:p w:rsidR="00711A44" w:rsidRPr="009D2221" w:rsidRDefault="00711A44" w:rsidP="00711A44">
            <w:pPr>
              <w:spacing w:before="60" w:after="60"/>
              <w:jc w:val="both"/>
              <w:rPr>
                <w:rFonts w:cs="Arial"/>
                <w:sz w:val="16"/>
                <w:szCs w:val="16"/>
              </w:rPr>
            </w:pPr>
          </w:p>
        </w:tc>
        <w:tc>
          <w:tcPr>
            <w:tcW w:w="4028" w:type="dxa"/>
          </w:tcPr>
          <w:p w:rsidR="00711A44" w:rsidRPr="009D2221" w:rsidRDefault="00711A44" w:rsidP="00711A44">
            <w:pPr>
              <w:spacing w:before="60" w:after="60"/>
              <w:jc w:val="both"/>
              <w:rPr>
                <w:rFonts w:cs="Arial"/>
                <w:sz w:val="16"/>
                <w:szCs w:val="16"/>
              </w:rPr>
            </w:pPr>
          </w:p>
        </w:tc>
        <w:tc>
          <w:tcPr>
            <w:tcW w:w="3969" w:type="dxa"/>
          </w:tcPr>
          <w:p w:rsidR="00711A44" w:rsidRPr="009D2221" w:rsidRDefault="00711A44" w:rsidP="00711A44">
            <w:pPr>
              <w:spacing w:before="60" w:after="60"/>
              <w:rPr>
                <w:rFonts w:cs="Arial"/>
                <w:i/>
                <w:sz w:val="16"/>
                <w:szCs w:val="16"/>
              </w:rPr>
            </w:pPr>
          </w:p>
        </w:tc>
      </w:tr>
    </w:tbl>
    <w:p w:rsidR="00711A44" w:rsidRDefault="00711A44" w:rsidP="009D2221">
      <w:pPr>
        <w:ind w:left="567"/>
        <w:jc w:val="both"/>
      </w:pPr>
    </w:p>
    <w:p w:rsidR="003B593A" w:rsidRDefault="00711A44" w:rsidP="009D2221">
      <w:pPr>
        <w:ind w:left="567"/>
        <w:jc w:val="both"/>
      </w:pPr>
      <w:r>
        <w:t>The remaining t</w:t>
      </w:r>
      <w:r w:rsidR="001575A8">
        <w:t xml:space="preserve">ender offers </w:t>
      </w:r>
      <w:r w:rsidR="0071432E" w:rsidRPr="0071432E">
        <w:t>were</w:t>
      </w:r>
      <w:r w:rsidR="009D2221">
        <w:t xml:space="preserve"> tested for responsiveness in accordance w</w:t>
      </w:r>
      <w:r w:rsidR="001575A8">
        <w:t>ith the provisions of clause 5.8</w:t>
      </w:r>
      <w:r w:rsidR="009D2221">
        <w:t xml:space="preserve"> of SANS 10845-</w:t>
      </w:r>
      <w:r w:rsidR="001575A8">
        <w:t>3</w:t>
      </w:r>
      <w:r w:rsidR="009D2221">
        <w:t xml:space="preserve">. The </w:t>
      </w:r>
      <w:r w:rsidR="00E96233">
        <w:t>following</w:t>
      </w:r>
      <w:r w:rsidR="00D856E1">
        <w:t xml:space="preserve"> </w:t>
      </w:r>
      <w:r w:rsidR="001575A8">
        <w:t>tenderers</w:t>
      </w:r>
      <w:r w:rsidR="00E96233">
        <w:t xml:space="preserve"> were found to have submitted </w:t>
      </w:r>
      <w:r w:rsidR="009D2221">
        <w:t xml:space="preserve">non-responsive submissions </w:t>
      </w:r>
      <w:r w:rsidR="00E96233">
        <w:t>and are therefore rejected</w:t>
      </w:r>
      <w:r w:rsidR="004D492B">
        <w:t xml:space="preserve"> / No tenderers were found to have submitted non-responsive </w:t>
      </w:r>
      <w:proofErr w:type="gramStart"/>
      <w:r w:rsidR="004D492B">
        <w:t xml:space="preserve">tenders </w:t>
      </w:r>
      <w:r w:rsidR="00E96233">
        <w:t>:</w:t>
      </w:r>
      <w:proofErr w:type="gramEnd"/>
      <w:r w:rsidR="004D492B">
        <w:rPr>
          <w:rStyle w:val="FootnoteReference"/>
        </w:rPr>
        <w:footnoteReference w:id="21"/>
      </w:r>
    </w:p>
    <w:p w:rsidR="006B17E4" w:rsidRDefault="006B17E4" w:rsidP="00916E7C">
      <w:pPr>
        <w:ind w:left="360"/>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578"/>
        <w:gridCol w:w="3112"/>
      </w:tblGrid>
      <w:tr w:rsidR="009D2221" w:rsidRPr="009D2221" w:rsidTr="009D2221">
        <w:trPr>
          <w:cantSplit/>
          <w:tblHeader/>
        </w:trPr>
        <w:tc>
          <w:tcPr>
            <w:tcW w:w="1376" w:type="dxa"/>
            <w:shd w:val="clear" w:color="auto" w:fill="BFBFBF" w:themeFill="background1" w:themeFillShade="BF"/>
          </w:tcPr>
          <w:p w:rsidR="009D2221" w:rsidRPr="009D2221" w:rsidRDefault="00D856E1" w:rsidP="00D856E1">
            <w:pPr>
              <w:spacing w:before="60" w:after="60"/>
              <w:jc w:val="both"/>
              <w:rPr>
                <w:rFonts w:cs="Arial"/>
                <w:b/>
                <w:sz w:val="16"/>
                <w:szCs w:val="16"/>
              </w:rPr>
            </w:pPr>
            <w:r>
              <w:rPr>
                <w:rFonts w:cs="Arial"/>
                <w:b/>
                <w:sz w:val="16"/>
                <w:szCs w:val="16"/>
              </w:rPr>
              <w:t>Tenderer N</w:t>
            </w:r>
            <w:r w:rsidR="009D2221" w:rsidRPr="009D2221">
              <w:rPr>
                <w:rFonts w:cs="Arial"/>
                <w:b/>
                <w:sz w:val="16"/>
                <w:szCs w:val="16"/>
              </w:rPr>
              <w:t>o</w:t>
            </w:r>
          </w:p>
        </w:tc>
        <w:tc>
          <w:tcPr>
            <w:tcW w:w="4578" w:type="dxa"/>
            <w:shd w:val="clear" w:color="auto" w:fill="BFBFBF" w:themeFill="background1" w:themeFillShade="BF"/>
          </w:tcPr>
          <w:p w:rsidR="009D2221" w:rsidRPr="009D2221" w:rsidRDefault="009D2221" w:rsidP="00D856E1">
            <w:pPr>
              <w:spacing w:before="60" w:after="60"/>
              <w:jc w:val="both"/>
              <w:rPr>
                <w:rFonts w:cs="Arial"/>
                <w:b/>
                <w:sz w:val="16"/>
                <w:szCs w:val="16"/>
              </w:rPr>
            </w:pPr>
            <w:r w:rsidRPr="009D2221">
              <w:rPr>
                <w:rFonts w:cs="Arial"/>
                <w:b/>
                <w:sz w:val="16"/>
                <w:szCs w:val="16"/>
              </w:rPr>
              <w:t xml:space="preserve">Reason for declaring </w:t>
            </w:r>
            <w:r w:rsidR="00D856E1">
              <w:rPr>
                <w:rFonts w:cs="Arial"/>
                <w:b/>
                <w:sz w:val="16"/>
                <w:szCs w:val="16"/>
              </w:rPr>
              <w:t>tenderer</w:t>
            </w:r>
            <w:r w:rsidRPr="009D2221">
              <w:rPr>
                <w:rFonts w:cs="Arial"/>
                <w:b/>
                <w:sz w:val="16"/>
                <w:szCs w:val="16"/>
              </w:rPr>
              <w:t xml:space="preserve"> non-responsive</w:t>
            </w:r>
          </w:p>
        </w:tc>
        <w:tc>
          <w:tcPr>
            <w:tcW w:w="3112" w:type="dxa"/>
            <w:shd w:val="clear" w:color="auto" w:fill="BFBFBF" w:themeFill="background1" w:themeFillShade="BF"/>
          </w:tcPr>
          <w:p w:rsidR="009D2221" w:rsidRPr="009D2221" w:rsidRDefault="009D2221" w:rsidP="002C69F0">
            <w:pPr>
              <w:spacing w:before="60" w:after="60"/>
              <w:rPr>
                <w:rFonts w:cs="Arial"/>
                <w:b/>
                <w:sz w:val="16"/>
                <w:szCs w:val="16"/>
              </w:rPr>
            </w:pPr>
            <w:r w:rsidRPr="009D2221">
              <w:rPr>
                <w:rFonts w:cs="Arial"/>
                <w:b/>
                <w:sz w:val="16"/>
                <w:szCs w:val="16"/>
              </w:rPr>
              <w:t xml:space="preserve">Reference in procurement documentation </w:t>
            </w:r>
            <w:r w:rsidR="00711A44">
              <w:rPr>
                <w:rFonts w:cs="Arial"/>
                <w:b/>
                <w:sz w:val="16"/>
                <w:szCs w:val="16"/>
              </w:rPr>
              <w:t xml:space="preserve">or SANS 10845-3 </w:t>
            </w:r>
            <w:r w:rsidRPr="009D2221">
              <w:rPr>
                <w:rFonts w:cs="Arial"/>
                <w:b/>
                <w:sz w:val="16"/>
                <w:szCs w:val="16"/>
              </w:rPr>
              <w:t>relating</w:t>
            </w:r>
            <w:r>
              <w:rPr>
                <w:rFonts w:cs="Arial"/>
                <w:b/>
                <w:sz w:val="16"/>
                <w:szCs w:val="16"/>
              </w:rPr>
              <w:t xml:space="preserve"> </w:t>
            </w:r>
            <w:r w:rsidR="00D856E1">
              <w:rPr>
                <w:rFonts w:cs="Arial"/>
                <w:b/>
                <w:sz w:val="16"/>
                <w:szCs w:val="16"/>
              </w:rPr>
              <w:t>to tender offer</w:t>
            </w:r>
            <w:r>
              <w:rPr>
                <w:rFonts w:cs="Arial"/>
                <w:b/>
                <w:sz w:val="16"/>
                <w:szCs w:val="16"/>
              </w:rPr>
              <w:t xml:space="preserve"> being declared as non-</w:t>
            </w:r>
            <w:r w:rsidRPr="009D2221">
              <w:rPr>
                <w:rFonts w:cs="Arial"/>
                <w:b/>
                <w:sz w:val="16"/>
                <w:szCs w:val="16"/>
              </w:rPr>
              <w:t xml:space="preserve"> responsive</w:t>
            </w:r>
          </w:p>
        </w:tc>
      </w:tr>
      <w:tr w:rsidR="009D2221" w:rsidRPr="009D2221" w:rsidTr="009D2221">
        <w:trPr>
          <w:cantSplit/>
          <w:trHeight w:val="70"/>
        </w:trPr>
        <w:tc>
          <w:tcPr>
            <w:tcW w:w="1376" w:type="dxa"/>
          </w:tcPr>
          <w:p w:rsidR="009D2221" w:rsidRPr="009D2221" w:rsidRDefault="009D2221" w:rsidP="009D2221">
            <w:pPr>
              <w:spacing w:before="60" w:after="60"/>
              <w:jc w:val="both"/>
              <w:rPr>
                <w:rFonts w:cs="Arial"/>
                <w:sz w:val="16"/>
                <w:szCs w:val="16"/>
              </w:rPr>
            </w:pPr>
          </w:p>
        </w:tc>
        <w:tc>
          <w:tcPr>
            <w:tcW w:w="4578" w:type="dxa"/>
          </w:tcPr>
          <w:p w:rsidR="009D2221" w:rsidRPr="009D2221" w:rsidRDefault="009D2221" w:rsidP="009D2221">
            <w:pPr>
              <w:spacing w:before="60" w:after="60"/>
              <w:jc w:val="both"/>
              <w:rPr>
                <w:rFonts w:cs="Arial"/>
                <w:sz w:val="16"/>
                <w:szCs w:val="16"/>
              </w:rPr>
            </w:pPr>
          </w:p>
        </w:tc>
        <w:tc>
          <w:tcPr>
            <w:tcW w:w="3112" w:type="dxa"/>
          </w:tcPr>
          <w:p w:rsidR="009D2221" w:rsidRPr="009D2221" w:rsidRDefault="009D2221" w:rsidP="009D2221">
            <w:pPr>
              <w:spacing w:before="60" w:after="60"/>
              <w:rPr>
                <w:rFonts w:cs="Arial"/>
                <w:i/>
                <w:sz w:val="16"/>
                <w:szCs w:val="16"/>
              </w:rPr>
            </w:pPr>
          </w:p>
        </w:tc>
      </w:tr>
      <w:tr w:rsidR="00E57C99" w:rsidRPr="009D2221" w:rsidTr="009D2221">
        <w:trPr>
          <w:cantSplit/>
          <w:trHeight w:val="70"/>
        </w:trPr>
        <w:tc>
          <w:tcPr>
            <w:tcW w:w="1376" w:type="dxa"/>
          </w:tcPr>
          <w:p w:rsidR="00E57C99" w:rsidRPr="009D2221" w:rsidRDefault="00E57C99" w:rsidP="009D2221">
            <w:pPr>
              <w:spacing w:before="60" w:after="60"/>
              <w:jc w:val="both"/>
              <w:rPr>
                <w:rFonts w:cs="Arial"/>
                <w:sz w:val="16"/>
                <w:szCs w:val="16"/>
              </w:rPr>
            </w:pPr>
          </w:p>
        </w:tc>
        <w:tc>
          <w:tcPr>
            <w:tcW w:w="4578" w:type="dxa"/>
          </w:tcPr>
          <w:p w:rsidR="00E57C99" w:rsidRPr="009D2221" w:rsidRDefault="00E57C99" w:rsidP="009D2221">
            <w:pPr>
              <w:spacing w:before="60" w:after="60"/>
              <w:jc w:val="both"/>
              <w:rPr>
                <w:rFonts w:cs="Arial"/>
                <w:sz w:val="16"/>
                <w:szCs w:val="16"/>
              </w:rPr>
            </w:pPr>
          </w:p>
        </w:tc>
        <w:tc>
          <w:tcPr>
            <w:tcW w:w="3112" w:type="dxa"/>
          </w:tcPr>
          <w:p w:rsidR="00E57C99" w:rsidRPr="009D2221" w:rsidRDefault="00E57C99" w:rsidP="009D2221">
            <w:pPr>
              <w:spacing w:before="60" w:after="60"/>
              <w:rPr>
                <w:rFonts w:cs="Arial"/>
                <w:i/>
                <w:sz w:val="16"/>
                <w:szCs w:val="16"/>
              </w:rPr>
            </w:pPr>
          </w:p>
        </w:tc>
      </w:tr>
    </w:tbl>
    <w:p w:rsidR="00E96233" w:rsidRDefault="00E96233" w:rsidP="00916E7C">
      <w:pPr>
        <w:ind w:left="360"/>
      </w:pPr>
    </w:p>
    <w:p w:rsidR="00E96233" w:rsidRPr="00D856E1" w:rsidRDefault="000E1FAE" w:rsidP="00E57C99">
      <w:pPr>
        <w:pStyle w:val="ListParagraph"/>
        <w:numPr>
          <w:ilvl w:val="1"/>
          <w:numId w:val="17"/>
        </w:numPr>
        <w:ind w:left="1134" w:hanging="567"/>
        <w:rPr>
          <w:bCs/>
        </w:rPr>
      </w:pPr>
      <w:r w:rsidRPr="00D856E1">
        <w:rPr>
          <w:b/>
          <w:sz w:val="22"/>
        </w:rPr>
        <w:t xml:space="preserve">Evaluation of </w:t>
      </w:r>
      <w:r w:rsidR="00D856E1" w:rsidRPr="00D856E1">
        <w:rPr>
          <w:b/>
          <w:sz w:val="22"/>
        </w:rPr>
        <w:t xml:space="preserve">tender offers </w:t>
      </w:r>
    </w:p>
    <w:p w:rsidR="00D856E1" w:rsidRPr="00D856E1" w:rsidRDefault="00D856E1" w:rsidP="00D856E1">
      <w:pPr>
        <w:pStyle w:val="ListParagraph"/>
        <w:ind w:left="1134"/>
        <w:rPr>
          <w:bCs/>
        </w:rPr>
      </w:pPr>
    </w:p>
    <w:p w:rsidR="00CF27BA" w:rsidRDefault="00CF27BA" w:rsidP="00CF27BA">
      <w:pPr>
        <w:ind w:firstLine="567"/>
        <w:rPr>
          <w:bCs/>
        </w:rPr>
      </w:pPr>
      <w:r w:rsidRPr="00257BFE">
        <w:rPr>
          <w:b/>
          <w:bCs/>
        </w:rPr>
        <w:t>3.4.</w:t>
      </w:r>
      <w:r>
        <w:rPr>
          <w:b/>
          <w:bCs/>
        </w:rPr>
        <w:t>1</w:t>
      </w:r>
      <w:r w:rsidRPr="00257BFE">
        <w:rPr>
          <w:b/>
          <w:bCs/>
        </w:rPr>
        <w:t xml:space="preserve">   </w:t>
      </w:r>
      <w:r>
        <w:rPr>
          <w:b/>
          <w:bCs/>
        </w:rPr>
        <w:t>Points for quality</w:t>
      </w:r>
      <w:r>
        <w:rPr>
          <w:rStyle w:val="FootnoteReference"/>
          <w:b/>
          <w:bCs/>
        </w:rPr>
        <w:footnoteReference w:id="22"/>
      </w:r>
    </w:p>
    <w:p w:rsidR="00CF27BA" w:rsidRDefault="00CF27BA" w:rsidP="00CF27BA">
      <w:pPr>
        <w:rPr>
          <w:bCs/>
        </w:rPr>
      </w:pPr>
      <w:r>
        <w:rPr>
          <w:bCs/>
        </w:rPr>
        <w:t xml:space="preserve">. </w:t>
      </w:r>
    </w:p>
    <w:p w:rsidR="00CF27BA" w:rsidRDefault="00CF27BA" w:rsidP="00CF27BA">
      <w:pPr>
        <w:rPr>
          <w:bCs/>
        </w:rPr>
      </w:pPr>
      <w:r>
        <w:rPr>
          <w:bCs/>
        </w:rPr>
        <w:t xml:space="preserve">           The points for quality were as follows:</w:t>
      </w:r>
      <w:r w:rsidR="004D492B">
        <w:rPr>
          <w:rStyle w:val="FootnoteReference"/>
          <w:bCs/>
        </w:rPr>
        <w:footnoteReference w:id="23"/>
      </w:r>
    </w:p>
    <w:p w:rsidR="00CF27BA" w:rsidRDefault="00CF27BA" w:rsidP="00CF27BA">
      <w:pPr>
        <w:rPr>
          <w:bCs/>
        </w:rPr>
      </w:pPr>
    </w:p>
    <w:tbl>
      <w:tblPr>
        <w:tblW w:w="4711" w:type="pct"/>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73"/>
        <w:gridCol w:w="1276"/>
        <w:gridCol w:w="1276"/>
        <w:gridCol w:w="1279"/>
        <w:gridCol w:w="2967"/>
      </w:tblGrid>
      <w:tr w:rsidR="005C2200" w:rsidRPr="00C73EF6" w:rsidTr="0009405B">
        <w:tc>
          <w:tcPr>
            <w:tcW w:w="497" w:type="pct"/>
            <w:vMerge w:val="restart"/>
            <w:shd w:val="clear" w:color="000000" w:fill="D9D9D9"/>
            <w:noWrap/>
            <w:vAlign w:val="center"/>
            <w:hideMark/>
          </w:tcPr>
          <w:p w:rsidR="0009405B" w:rsidRDefault="005C2200" w:rsidP="008F5E96">
            <w:pPr>
              <w:jc w:val="both"/>
              <w:rPr>
                <w:rFonts w:eastAsia="Times New Roman" w:cs="Arial"/>
                <w:b/>
                <w:bCs/>
                <w:color w:val="000000"/>
                <w:sz w:val="16"/>
                <w:szCs w:val="16"/>
                <w:lang w:eastAsia="en-ZA"/>
              </w:rPr>
            </w:pPr>
            <w:r w:rsidRPr="00C73EF6">
              <w:rPr>
                <w:rFonts w:eastAsia="Times New Roman" w:cs="Arial"/>
                <w:b/>
                <w:bCs/>
                <w:color w:val="000000"/>
                <w:sz w:val="16"/>
                <w:szCs w:val="16"/>
                <w:lang w:eastAsia="en-ZA"/>
              </w:rPr>
              <w:t xml:space="preserve">Tenderer </w:t>
            </w:r>
          </w:p>
          <w:p w:rsidR="005C2200" w:rsidRPr="00C73EF6" w:rsidRDefault="005C2200" w:rsidP="008F5E96">
            <w:pPr>
              <w:jc w:val="both"/>
              <w:rPr>
                <w:rFonts w:eastAsia="Times New Roman" w:cs="Arial"/>
                <w:b/>
                <w:bCs/>
                <w:color w:val="000000"/>
                <w:sz w:val="16"/>
                <w:szCs w:val="16"/>
                <w:lang w:eastAsia="en-ZA"/>
              </w:rPr>
            </w:pPr>
            <w:r w:rsidRPr="00C73EF6">
              <w:rPr>
                <w:rFonts w:eastAsia="Times New Roman" w:cs="Arial"/>
                <w:b/>
                <w:bCs/>
                <w:color w:val="000000"/>
                <w:sz w:val="16"/>
                <w:szCs w:val="16"/>
                <w:lang w:eastAsia="en-ZA"/>
              </w:rPr>
              <w:t xml:space="preserve">No </w:t>
            </w:r>
          </w:p>
          <w:p w:rsidR="005C2200" w:rsidRPr="00C73EF6" w:rsidRDefault="005C2200" w:rsidP="008F5E96">
            <w:pPr>
              <w:jc w:val="both"/>
              <w:rPr>
                <w:rFonts w:eastAsia="Times New Roman" w:cs="Arial"/>
                <w:b/>
                <w:bCs/>
                <w:color w:val="000000"/>
                <w:sz w:val="16"/>
                <w:szCs w:val="16"/>
                <w:lang w:eastAsia="en-ZA"/>
              </w:rPr>
            </w:pPr>
            <w:r w:rsidRPr="00C73EF6">
              <w:rPr>
                <w:rFonts w:eastAsia="Times New Roman" w:cs="Arial"/>
                <w:b/>
                <w:bCs/>
                <w:color w:val="000000"/>
                <w:sz w:val="16"/>
                <w:szCs w:val="16"/>
                <w:lang w:eastAsia="en-ZA"/>
              </w:rPr>
              <w:t> </w:t>
            </w:r>
          </w:p>
        </w:tc>
        <w:tc>
          <w:tcPr>
            <w:tcW w:w="757" w:type="pct"/>
            <w:vMerge w:val="restart"/>
            <w:shd w:val="clear" w:color="000000" w:fill="D9D9D9"/>
          </w:tcPr>
          <w:p w:rsidR="005C2200" w:rsidRPr="00C73EF6" w:rsidRDefault="005C2200" w:rsidP="008F5E96">
            <w:pPr>
              <w:rPr>
                <w:rFonts w:eastAsia="Times New Roman" w:cs="Arial"/>
                <w:b/>
                <w:bCs/>
                <w:color w:val="000000"/>
                <w:sz w:val="16"/>
                <w:szCs w:val="16"/>
                <w:lang w:eastAsia="en-ZA"/>
              </w:rPr>
            </w:pPr>
            <w:r w:rsidRPr="00C73EF6">
              <w:rPr>
                <w:rFonts w:eastAsia="Times New Roman" w:cs="Arial"/>
                <w:b/>
                <w:bCs/>
                <w:color w:val="000000"/>
                <w:sz w:val="16"/>
                <w:szCs w:val="16"/>
                <w:lang w:eastAsia="en-ZA"/>
              </w:rPr>
              <w:t>Evaluator</w:t>
            </w:r>
          </w:p>
        </w:tc>
        <w:tc>
          <w:tcPr>
            <w:tcW w:w="2111" w:type="pct"/>
            <w:gridSpan w:val="3"/>
            <w:shd w:val="clear" w:color="000000" w:fill="D9D9D9"/>
            <w:vAlign w:val="center"/>
          </w:tcPr>
          <w:p w:rsidR="005C2200" w:rsidRPr="00C73EF6" w:rsidRDefault="005C2200" w:rsidP="008F5E96">
            <w:pPr>
              <w:jc w:val="center"/>
              <w:rPr>
                <w:rFonts w:eastAsia="Times New Roman" w:cs="Arial"/>
                <w:b/>
                <w:bCs/>
                <w:color w:val="000000"/>
                <w:sz w:val="16"/>
                <w:szCs w:val="16"/>
                <w:lang w:eastAsia="en-ZA"/>
              </w:rPr>
            </w:pPr>
            <w:r w:rsidRPr="00C73EF6">
              <w:rPr>
                <w:rFonts w:eastAsia="Times New Roman" w:cs="Arial"/>
                <w:b/>
                <w:bCs/>
                <w:color w:val="000000"/>
                <w:sz w:val="16"/>
                <w:szCs w:val="16"/>
                <w:lang w:eastAsia="en-ZA"/>
              </w:rPr>
              <w:t xml:space="preserve">Evaluation criteria  </w:t>
            </w:r>
          </w:p>
        </w:tc>
        <w:tc>
          <w:tcPr>
            <w:tcW w:w="1635" w:type="pct"/>
            <w:vMerge w:val="restart"/>
            <w:shd w:val="clear" w:color="000000" w:fill="D9D9D9"/>
            <w:vAlign w:val="center"/>
            <w:hideMark/>
          </w:tcPr>
          <w:p w:rsidR="005C2200" w:rsidRDefault="005C2200" w:rsidP="008F5E96">
            <w:pPr>
              <w:rPr>
                <w:rFonts w:eastAsia="Times New Roman" w:cs="Arial"/>
                <w:b/>
                <w:bCs/>
                <w:color w:val="000000"/>
                <w:sz w:val="16"/>
                <w:szCs w:val="16"/>
                <w:lang w:eastAsia="en-ZA"/>
              </w:rPr>
            </w:pPr>
            <w:r w:rsidRPr="00C73EF6">
              <w:rPr>
                <w:rFonts w:eastAsia="Times New Roman" w:cs="Arial"/>
                <w:b/>
                <w:bCs/>
                <w:color w:val="000000"/>
                <w:sz w:val="16"/>
                <w:szCs w:val="16"/>
                <w:lang w:eastAsia="en-ZA"/>
              </w:rPr>
              <w:t xml:space="preserve"> Combined </w:t>
            </w:r>
            <w:r>
              <w:rPr>
                <w:rFonts w:eastAsia="Times New Roman" w:cs="Arial"/>
                <w:b/>
                <w:bCs/>
                <w:color w:val="000000"/>
                <w:sz w:val="16"/>
                <w:szCs w:val="16"/>
                <w:lang w:eastAsia="en-ZA"/>
              </w:rPr>
              <w:t>q</w:t>
            </w:r>
            <w:r w:rsidRPr="00C73EF6">
              <w:rPr>
                <w:rFonts w:eastAsia="Times New Roman" w:cs="Arial"/>
                <w:b/>
                <w:bCs/>
                <w:color w:val="000000"/>
                <w:sz w:val="16"/>
                <w:szCs w:val="16"/>
                <w:lang w:eastAsia="en-ZA"/>
              </w:rPr>
              <w:t>uality Score (N</w:t>
            </w:r>
            <w:r w:rsidRPr="00A4069C">
              <w:rPr>
                <w:rFonts w:eastAsia="Times New Roman" w:cs="Arial"/>
                <w:b/>
                <w:bCs/>
                <w:color w:val="000000"/>
                <w:sz w:val="16"/>
                <w:szCs w:val="16"/>
                <w:vertAlign w:val="subscript"/>
                <w:lang w:eastAsia="en-ZA"/>
              </w:rPr>
              <w:t>Q</w:t>
            </w:r>
            <w:r w:rsidRPr="00C73EF6">
              <w:rPr>
                <w:rFonts w:eastAsia="Times New Roman" w:cs="Arial"/>
                <w:b/>
                <w:bCs/>
                <w:color w:val="000000"/>
                <w:sz w:val="16"/>
                <w:szCs w:val="16"/>
                <w:lang w:eastAsia="en-ZA"/>
              </w:rPr>
              <w:t>)</w:t>
            </w:r>
          </w:p>
          <w:p w:rsidR="0009405B" w:rsidRDefault="0009405B" w:rsidP="008F5E96">
            <w:pPr>
              <w:rPr>
                <w:rFonts w:eastAsia="Times New Roman" w:cs="Arial"/>
                <w:bCs/>
                <w:color w:val="000000"/>
                <w:sz w:val="16"/>
                <w:szCs w:val="16"/>
                <w:lang w:eastAsia="en-ZA"/>
              </w:rPr>
            </w:pPr>
          </w:p>
          <w:p w:rsidR="005C2200" w:rsidRPr="0009405B" w:rsidRDefault="005C2200" w:rsidP="008F5E96">
            <w:pPr>
              <w:rPr>
                <w:rFonts w:eastAsia="Times New Roman" w:cs="Arial"/>
                <w:bCs/>
                <w:color w:val="000000"/>
                <w:sz w:val="16"/>
                <w:szCs w:val="16"/>
                <w:lang w:eastAsia="en-ZA"/>
              </w:rPr>
            </w:pPr>
            <w:r w:rsidRPr="0009405B">
              <w:rPr>
                <w:rFonts w:eastAsia="Times New Roman" w:cs="Arial"/>
                <w:bCs/>
                <w:color w:val="000000"/>
                <w:sz w:val="16"/>
                <w:szCs w:val="16"/>
                <w:lang w:eastAsia="en-ZA"/>
              </w:rPr>
              <w:t>C</w:t>
            </w:r>
            <w:r w:rsidRPr="0009405B">
              <w:rPr>
                <w:rFonts w:eastAsia="Times New Roman" w:cs="Arial"/>
                <w:bCs/>
                <w:color w:val="000000"/>
                <w:sz w:val="16"/>
                <w:szCs w:val="16"/>
                <w:vertAlign w:val="subscript"/>
                <w:lang w:eastAsia="en-ZA"/>
              </w:rPr>
              <w:t>1</w:t>
            </w:r>
            <w:r w:rsidRPr="0009405B">
              <w:rPr>
                <w:rFonts w:eastAsia="Times New Roman" w:cs="Arial"/>
                <w:bCs/>
                <w:color w:val="000000"/>
                <w:sz w:val="16"/>
                <w:szCs w:val="16"/>
                <w:lang w:eastAsia="en-ZA"/>
              </w:rPr>
              <w:t>ave x n</w:t>
            </w:r>
            <w:r w:rsidRPr="0009405B">
              <w:rPr>
                <w:rFonts w:eastAsia="Times New Roman" w:cs="Arial"/>
                <w:bCs/>
                <w:color w:val="000000"/>
                <w:sz w:val="16"/>
                <w:szCs w:val="16"/>
                <w:vertAlign w:val="subscript"/>
                <w:lang w:eastAsia="en-ZA"/>
              </w:rPr>
              <w:t>1</w:t>
            </w:r>
            <w:r w:rsidRPr="0009405B">
              <w:rPr>
                <w:rFonts w:eastAsia="Times New Roman" w:cs="Arial"/>
                <w:bCs/>
                <w:color w:val="000000"/>
                <w:sz w:val="16"/>
                <w:szCs w:val="16"/>
                <w:lang w:eastAsia="en-ZA"/>
              </w:rPr>
              <w:t xml:space="preserve"> + C</w:t>
            </w:r>
            <w:r w:rsidRPr="0009405B">
              <w:rPr>
                <w:rFonts w:eastAsia="Times New Roman" w:cs="Arial"/>
                <w:bCs/>
                <w:color w:val="000000"/>
                <w:sz w:val="16"/>
                <w:szCs w:val="16"/>
                <w:vertAlign w:val="subscript"/>
                <w:lang w:eastAsia="en-ZA"/>
              </w:rPr>
              <w:t xml:space="preserve">2 </w:t>
            </w:r>
            <w:proofErr w:type="spellStart"/>
            <w:r w:rsidRPr="0009405B">
              <w:rPr>
                <w:rFonts w:eastAsia="Times New Roman" w:cs="Arial"/>
                <w:bCs/>
                <w:color w:val="000000"/>
                <w:sz w:val="16"/>
                <w:szCs w:val="16"/>
                <w:lang w:eastAsia="en-ZA"/>
              </w:rPr>
              <w:t>ave</w:t>
            </w:r>
            <w:proofErr w:type="spellEnd"/>
            <w:r w:rsidRPr="0009405B">
              <w:rPr>
                <w:rFonts w:eastAsia="Times New Roman" w:cs="Arial"/>
                <w:bCs/>
                <w:color w:val="000000"/>
                <w:sz w:val="16"/>
                <w:szCs w:val="16"/>
                <w:lang w:eastAsia="en-ZA"/>
              </w:rPr>
              <w:t xml:space="preserve"> x n</w:t>
            </w:r>
            <w:r w:rsidRPr="0009405B">
              <w:rPr>
                <w:rFonts w:eastAsia="Times New Roman" w:cs="Arial"/>
                <w:bCs/>
                <w:color w:val="000000"/>
                <w:sz w:val="16"/>
                <w:szCs w:val="16"/>
                <w:vertAlign w:val="subscript"/>
                <w:lang w:eastAsia="en-ZA"/>
              </w:rPr>
              <w:t>2</w:t>
            </w:r>
            <w:r w:rsidRPr="0009405B">
              <w:rPr>
                <w:rFonts w:eastAsia="Times New Roman" w:cs="Arial"/>
                <w:bCs/>
                <w:color w:val="000000"/>
                <w:sz w:val="16"/>
                <w:szCs w:val="16"/>
                <w:lang w:eastAsia="en-ZA"/>
              </w:rPr>
              <w:t xml:space="preserve"> + C</w:t>
            </w:r>
            <w:r w:rsidRPr="0009405B">
              <w:rPr>
                <w:rFonts w:eastAsia="Times New Roman" w:cs="Arial"/>
                <w:bCs/>
                <w:color w:val="000000"/>
                <w:sz w:val="16"/>
                <w:szCs w:val="16"/>
                <w:vertAlign w:val="subscript"/>
                <w:lang w:eastAsia="en-ZA"/>
              </w:rPr>
              <w:t>3</w:t>
            </w:r>
            <w:r w:rsidRPr="0009405B">
              <w:rPr>
                <w:rFonts w:eastAsia="Times New Roman" w:cs="Arial"/>
                <w:bCs/>
                <w:color w:val="000000"/>
                <w:sz w:val="16"/>
                <w:szCs w:val="16"/>
                <w:lang w:eastAsia="en-ZA"/>
              </w:rPr>
              <w:t>ave x n</w:t>
            </w:r>
            <w:r w:rsidRPr="0009405B">
              <w:rPr>
                <w:rFonts w:eastAsia="Times New Roman" w:cs="Arial"/>
                <w:bCs/>
                <w:color w:val="000000"/>
                <w:sz w:val="16"/>
                <w:szCs w:val="16"/>
                <w:vertAlign w:val="subscript"/>
                <w:lang w:eastAsia="en-ZA"/>
              </w:rPr>
              <w:t>3</w:t>
            </w:r>
          </w:p>
          <w:p w:rsidR="005C2200" w:rsidRPr="00C73EF6" w:rsidRDefault="005C2200" w:rsidP="008F5E96">
            <w:pPr>
              <w:rPr>
                <w:rFonts w:eastAsia="Times New Roman" w:cs="Arial"/>
                <w:b/>
                <w:bCs/>
                <w:color w:val="000000"/>
                <w:sz w:val="16"/>
                <w:szCs w:val="16"/>
                <w:lang w:eastAsia="en-ZA"/>
              </w:rPr>
            </w:pPr>
          </w:p>
        </w:tc>
      </w:tr>
      <w:tr w:rsidR="0009405B" w:rsidRPr="00C73EF6" w:rsidTr="0009405B">
        <w:tc>
          <w:tcPr>
            <w:tcW w:w="497" w:type="pct"/>
            <w:vMerge/>
            <w:vAlign w:val="center"/>
            <w:hideMark/>
          </w:tcPr>
          <w:p w:rsidR="005C2200" w:rsidRPr="00C73EF6" w:rsidRDefault="005C2200" w:rsidP="008F5E96">
            <w:pPr>
              <w:jc w:val="both"/>
              <w:rPr>
                <w:rFonts w:eastAsia="Times New Roman" w:cs="Arial"/>
                <w:b/>
                <w:bCs/>
                <w:color w:val="000000"/>
                <w:sz w:val="16"/>
                <w:szCs w:val="16"/>
                <w:lang w:eastAsia="en-ZA"/>
              </w:rPr>
            </w:pPr>
          </w:p>
        </w:tc>
        <w:tc>
          <w:tcPr>
            <w:tcW w:w="757" w:type="pct"/>
            <w:vMerge/>
            <w:shd w:val="clear" w:color="000000" w:fill="D9D9D9"/>
          </w:tcPr>
          <w:p w:rsidR="005C2200" w:rsidRPr="00C73EF6" w:rsidRDefault="005C2200" w:rsidP="008F5E96">
            <w:pPr>
              <w:rPr>
                <w:rFonts w:eastAsia="Times New Roman" w:cs="Arial"/>
                <w:b/>
                <w:bCs/>
                <w:color w:val="000000"/>
                <w:sz w:val="16"/>
                <w:szCs w:val="16"/>
                <w:lang w:eastAsia="en-ZA"/>
              </w:rPr>
            </w:pPr>
          </w:p>
        </w:tc>
        <w:tc>
          <w:tcPr>
            <w:tcW w:w="703" w:type="pct"/>
            <w:shd w:val="clear" w:color="000000" w:fill="D9D9D9"/>
            <w:vAlign w:val="center"/>
          </w:tcPr>
          <w:p w:rsidR="005C2200" w:rsidRPr="00C73EF6" w:rsidRDefault="005C2200" w:rsidP="0009405B">
            <w:pPr>
              <w:rPr>
                <w:rFonts w:eastAsia="Times New Roman" w:cs="Arial"/>
                <w:b/>
                <w:bCs/>
                <w:color w:val="000000"/>
                <w:sz w:val="16"/>
                <w:szCs w:val="16"/>
                <w:lang w:eastAsia="en-ZA"/>
              </w:rPr>
            </w:pPr>
            <w:r>
              <w:rPr>
                <w:rFonts w:eastAsia="Times New Roman" w:cs="Arial"/>
                <w:b/>
                <w:bCs/>
                <w:color w:val="000000"/>
                <w:sz w:val="16"/>
                <w:szCs w:val="16"/>
                <w:lang w:eastAsia="en-ZA"/>
              </w:rPr>
              <w:t>Criterion</w:t>
            </w:r>
            <w:r w:rsidRPr="00C73EF6">
              <w:rPr>
                <w:rFonts w:eastAsia="Times New Roman" w:cs="Arial"/>
                <w:b/>
                <w:bCs/>
                <w:color w:val="000000"/>
                <w:sz w:val="16"/>
                <w:szCs w:val="16"/>
                <w:lang w:eastAsia="en-ZA"/>
              </w:rPr>
              <w:t xml:space="preserve"> 1 </w:t>
            </w:r>
            <w:r>
              <w:rPr>
                <w:rFonts w:eastAsia="Times New Roman" w:cs="Arial"/>
                <w:b/>
                <w:bCs/>
                <w:color w:val="000000"/>
                <w:sz w:val="16"/>
                <w:szCs w:val="16"/>
                <w:lang w:eastAsia="en-ZA"/>
              </w:rPr>
              <w:t xml:space="preserve"> (C</w:t>
            </w:r>
            <w:r w:rsidRPr="005C2200">
              <w:rPr>
                <w:rFonts w:eastAsia="Times New Roman" w:cs="Arial"/>
                <w:b/>
                <w:bCs/>
                <w:color w:val="000000"/>
                <w:sz w:val="16"/>
                <w:szCs w:val="16"/>
                <w:vertAlign w:val="subscript"/>
                <w:lang w:eastAsia="en-ZA"/>
              </w:rPr>
              <w:t>1</w:t>
            </w:r>
            <w:r>
              <w:rPr>
                <w:rFonts w:eastAsia="Times New Roman" w:cs="Arial"/>
                <w:b/>
                <w:bCs/>
                <w:color w:val="000000"/>
                <w:sz w:val="16"/>
                <w:szCs w:val="16"/>
                <w:lang w:eastAsia="en-ZA"/>
              </w:rPr>
              <w:t xml:space="preserve">) </w:t>
            </w:r>
            <w:r w:rsidRPr="00C73EF6">
              <w:rPr>
                <w:rFonts w:eastAsia="Times New Roman" w:cs="Arial"/>
                <w:bCs/>
                <w:color w:val="000000"/>
                <w:sz w:val="16"/>
                <w:szCs w:val="16"/>
                <w:lang w:eastAsia="en-ZA"/>
              </w:rPr>
              <w:t>(specify)</w:t>
            </w:r>
            <w:r>
              <w:rPr>
                <w:rFonts w:eastAsia="Times New Roman" w:cs="Arial"/>
                <w:bCs/>
                <w:color w:val="000000"/>
                <w:sz w:val="16"/>
                <w:szCs w:val="16"/>
                <w:lang w:eastAsia="en-ZA"/>
              </w:rPr>
              <w:t xml:space="preserve">  </w:t>
            </w:r>
          </w:p>
        </w:tc>
        <w:tc>
          <w:tcPr>
            <w:tcW w:w="703" w:type="pct"/>
            <w:shd w:val="clear" w:color="000000" w:fill="D9D9D9"/>
            <w:vAlign w:val="center"/>
          </w:tcPr>
          <w:p w:rsidR="005C2200" w:rsidRPr="00C73EF6" w:rsidRDefault="005C2200" w:rsidP="008F5E96">
            <w:pPr>
              <w:rPr>
                <w:rFonts w:eastAsia="Times New Roman" w:cs="Arial"/>
                <w:b/>
                <w:bCs/>
                <w:color w:val="000000"/>
                <w:sz w:val="16"/>
                <w:szCs w:val="16"/>
                <w:lang w:eastAsia="en-ZA"/>
              </w:rPr>
            </w:pPr>
            <w:r>
              <w:rPr>
                <w:rFonts w:eastAsia="Times New Roman" w:cs="Arial"/>
                <w:b/>
                <w:bCs/>
                <w:color w:val="000000"/>
                <w:sz w:val="16"/>
                <w:szCs w:val="16"/>
                <w:lang w:eastAsia="en-ZA"/>
              </w:rPr>
              <w:t>Criterion 2 (C</w:t>
            </w:r>
            <w:r w:rsidRPr="005C2200">
              <w:rPr>
                <w:rFonts w:eastAsia="Times New Roman" w:cs="Arial"/>
                <w:b/>
                <w:bCs/>
                <w:color w:val="000000"/>
                <w:sz w:val="16"/>
                <w:szCs w:val="16"/>
                <w:vertAlign w:val="subscript"/>
                <w:lang w:eastAsia="en-ZA"/>
              </w:rPr>
              <w:t>2</w:t>
            </w:r>
            <w:r>
              <w:rPr>
                <w:rFonts w:eastAsia="Times New Roman" w:cs="Arial"/>
                <w:b/>
                <w:bCs/>
                <w:color w:val="000000"/>
                <w:sz w:val="16"/>
                <w:szCs w:val="16"/>
                <w:lang w:eastAsia="en-ZA"/>
              </w:rPr>
              <w:t xml:space="preserve">) </w:t>
            </w:r>
            <w:r w:rsidRPr="00C73EF6">
              <w:rPr>
                <w:rFonts w:eastAsia="Times New Roman" w:cs="Arial"/>
                <w:bCs/>
                <w:color w:val="000000"/>
                <w:sz w:val="16"/>
                <w:szCs w:val="16"/>
                <w:lang w:eastAsia="en-ZA"/>
              </w:rPr>
              <w:t>(specify)</w:t>
            </w:r>
          </w:p>
        </w:tc>
        <w:tc>
          <w:tcPr>
            <w:tcW w:w="705" w:type="pct"/>
            <w:shd w:val="clear" w:color="000000" w:fill="D9D9D9"/>
            <w:vAlign w:val="center"/>
            <w:hideMark/>
          </w:tcPr>
          <w:p w:rsidR="005C2200" w:rsidRPr="00C73EF6" w:rsidRDefault="005C2200" w:rsidP="005C2200">
            <w:pPr>
              <w:rPr>
                <w:rFonts w:eastAsia="Times New Roman" w:cs="Arial"/>
                <w:b/>
                <w:bCs/>
                <w:color w:val="000000"/>
                <w:sz w:val="16"/>
                <w:szCs w:val="16"/>
                <w:lang w:eastAsia="en-ZA"/>
              </w:rPr>
            </w:pPr>
            <w:r w:rsidRPr="00C73EF6">
              <w:rPr>
                <w:rFonts w:eastAsia="Times New Roman" w:cs="Arial"/>
                <w:b/>
                <w:bCs/>
                <w:color w:val="000000"/>
                <w:sz w:val="16"/>
                <w:szCs w:val="16"/>
                <w:lang w:eastAsia="en-ZA"/>
              </w:rPr>
              <w:t>Criteri</w:t>
            </w:r>
            <w:r>
              <w:rPr>
                <w:rFonts w:eastAsia="Times New Roman" w:cs="Arial"/>
                <w:b/>
                <w:bCs/>
                <w:color w:val="000000"/>
                <w:sz w:val="16"/>
                <w:szCs w:val="16"/>
                <w:lang w:eastAsia="en-ZA"/>
              </w:rPr>
              <w:t>on 3</w:t>
            </w:r>
            <w:r w:rsidRPr="00C73EF6">
              <w:rPr>
                <w:rFonts w:eastAsia="Times New Roman" w:cs="Arial"/>
                <w:b/>
                <w:bCs/>
                <w:color w:val="000000"/>
                <w:sz w:val="16"/>
                <w:szCs w:val="16"/>
                <w:lang w:eastAsia="en-ZA"/>
              </w:rPr>
              <w:t xml:space="preserve"> </w:t>
            </w:r>
            <w:r>
              <w:rPr>
                <w:rFonts w:eastAsia="Times New Roman" w:cs="Arial"/>
                <w:b/>
                <w:bCs/>
                <w:color w:val="000000"/>
                <w:sz w:val="16"/>
                <w:szCs w:val="16"/>
                <w:lang w:eastAsia="en-ZA"/>
              </w:rPr>
              <w:t xml:space="preserve"> (C</w:t>
            </w:r>
            <w:r w:rsidRPr="005C2200">
              <w:rPr>
                <w:rFonts w:eastAsia="Times New Roman" w:cs="Arial"/>
                <w:b/>
                <w:bCs/>
                <w:color w:val="000000"/>
                <w:sz w:val="16"/>
                <w:szCs w:val="16"/>
                <w:vertAlign w:val="subscript"/>
                <w:lang w:eastAsia="en-ZA"/>
              </w:rPr>
              <w:t>3</w:t>
            </w:r>
            <w:r>
              <w:rPr>
                <w:rFonts w:eastAsia="Times New Roman" w:cs="Arial"/>
                <w:b/>
                <w:bCs/>
                <w:color w:val="000000"/>
                <w:sz w:val="16"/>
                <w:szCs w:val="16"/>
                <w:lang w:eastAsia="en-ZA"/>
              </w:rPr>
              <w:t xml:space="preserve">) </w:t>
            </w:r>
            <w:r w:rsidRPr="00C73EF6">
              <w:rPr>
                <w:rFonts w:eastAsia="Times New Roman" w:cs="Arial"/>
                <w:bCs/>
                <w:color w:val="000000"/>
                <w:sz w:val="16"/>
                <w:szCs w:val="16"/>
                <w:lang w:eastAsia="en-ZA"/>
              </w:rPr>
              <w:t>(specify)</w:t>
            </w:r>
          </w:p>
        </w:tc>
        <w:tc>
          <w:tcPr>
            <w:tcW w:w="1635" w:type="pct"/>
            <w:vMerge/>
            <w:vAlign w:val="center"/>
            <w:hideMark/>
          </w:tcPr>
          <w:p w:rsidR="005C2200" w:rsidRPr="00C73EF6" w:rsidRDefault="005C2200" w:rsidP="008F5E96">
            <w:pPr>
              <w:rPr>
                <w:rFonts w:eastAsia="Times New Roman" w:cs="Arial"/>
                <w:b/>
                <w:bCs/>
                <w:color w:val="000000"/>
                <w:sz w:val="16"/>
                <w:szCs w:val="16"/>
                <w:lang w:eastAsia="en-ZA"/>
              </w:rPr>
            </w:pPr>
          </w:p>
        </w:tc>
      </w:tr>
      <w:tr w:rsidR="005C2200" w:rsidRPr="00C73EF6" w:rsidTr="0009405B">
        <w:tc>
          <w:tcPr>
            <w:tcW w:w="497" w:type="pct"/>
            <w:vMerge/>
            <w:shd w:val="clear" w:color="000000" w:fill="D9D9D9"/>
            <w:vAlign w:val="center"/>
          </w:tcPr>
          <w:p w:rsidR="005C2200" w:rsidRPr="00C73EF6" w:rsidRDefault="005C2200" w:rsidP="008F5E96">
            <w:pPr>
              <w:jc w:val="both"/>
              <w:rPr>
                <w:rFonts w:eastAsia="Times New Roman" w:cs="Arial"/>
                <w:b/>
                <w:bCs/>
                <w:color w:val="000000"/>
                <w:sz w:val="16"/>
                <w:szCs w:val="16"/>
                <w:lang w:eastAsia="en-ZA"/>
              </w:rPr>
            </w:pPr>
          </w:p>
        </w:tc>
        <w:tc>
          <w:tcPr>
            <w:tcW w:w="757" w:type="pct"/>
            <w:vMerge/>
            <w:shd w:val="clear" w:color="000000" w:fill="D9D9D9"/>
          </w:tcPr>
          <w:p w:rsidR="005C2200" w:rsidRPr="00C73EF6" w:rsidRDefault="005C2200" w:rsidP="008F5E96">
            <w:pPr>
              <w:jc w:val="center"/>
              <w:rPr>
                <w:rFonts w:eastAsia="Times New Roman" w:cs="Arial"/>
                <w:b/>
                <w:bCs/>
                <w:color w:val="000000"/>
                <w:sz w:val="16"/>
                <w:szCs w:val="16"/>
                <w:lang w:eastAsia="en-ZA"/>
              </w:rPr>
            </w:pPr>
          </w:p>
        </w:tc>
        <w:tc>
          <w:tcPr>
            <w:tcW w:w="2111" w:type="pct"/>
            <w:gridSpan w:val="3"/>
            <w:shd w:val="clear" w:color="000000" w:fill="D9D9D9"/>
            <w:vAlign w:val="center"/>
          </w:tcPr>
          <w:p w:rsidR="005C2200" w:rsidRPr="00C73EF6" w:rsidRDefault="005C2200" w:rsidP="008F5E96">
            <w:pPr>
              <w:jc w:val="center"/>
              <w:rPr>
                <w:rFonts w:eastAsia="Times New Roman" w:cs="Arial"/>
                <w:b/>
                <w:bCs/>
                <w:color w:val="000000"/>
                <w:sz w:val="16"/>
                <w:szCs w:val="16"/>
                <w:lang w:eastAsia="en-ZA"/>
              </w:rPr>
            </w:pPr>
            <w:r w:rsidRPr="00C73EF6">
              <w:rPr>
                <w:rFonts w:eastAsia="Times New Roman" w:cs="Arial"/>
                <w:b/>
                <w:bCs/>
                <w:color w:val="000000"/>
                <w:sz w:val="16"/>
                <w:szCs w:val="16"/>
                <w:lang w:eastAsia="en-ZA"/>
              </w:rPr>
              <w:t>Weighting</w:t>
            </w:r>
          </w:p>
        </w:tc>
        <w:tc>
          <w:tcPr>
            <w:tcW w:w="1635" w:type="pct"/>
            <w:vMerge/>
            <w:shd w:val="clear" w:color="000000" w:fill="D9D9D9"/>
            <w:vAlign w:val="center"/>
          </w:tcPr>
          <w:p w:rsidR="005C2200" w:rsidRPr="00C73EF6" w:rsidRDefault="005C2200" w:rsidP="008F5E96">
            <w:pPr>
              <w:jc w:val="center"/>
              <w:rPr>
                <w:rFonts w:eastAsia="Times New Roman" w:cs="Arial"/>
                <w:b/>
                <w:bCs/>
                <w:color w:val="000000"/>
                <w:sz w:val="16"/>
                <w:szCs w:val="16"/>
                <w:lang w:eastAsia="en-ZA"/>
              </w:rPr>
            </w:pPr>
          </w:p>
        </w:tc>
      </w:tr>
      <w:tr w:rsidR="0009405B" w:rsidRPr="00C73EF6" w:rsidTr="0009405B">
        <w:tc>
          <w:tcPr>
            <w:tcW w:w="497" w:type="pct"/>
            <w:vMerge/>
            <w:tcBorders>
              <w:bottom w:val="single" w:sz="4" w:space="0" w:color="auto"/>
            </w:tcBorders>
            <w:shd w:val="clear" w:color="000000" w:fill="D9D9D9"/>
            <w:vAlign w:val="center"/>
            <w:hideMark/>
          </w:tcPr>
          <w:p w:rsidR="005C2200" w:rsidRPr="00C73EF6" w:rsidRDefault="005C2200" w:rsidP="008F5E96">
            <w:pPr>
              <w:jc w:val="both"/>
              <w:rPr>
                <w:rFonts w:eastAsia="Times New Roman" w:cs="Arial"/>
                <w:b/>
                <w:bCs/>
                <w:color w:val="000000"/>
                <w:sz w:val="16"/>
                <w:szCs w:val="16"/>
                <w:lang w:eastAsia="en-ZA"/>
              </w:rPr>
            </w:pPr>
          </w:p>
        </w:tc>
        <w:tc>
          <w:tcPr>
            <w:tcW w:w="757" w:type="pct"/>
            <w:vMerge/>
            <w:shd w:val="clear" w:color="000000" w:fill="D9D9D9"/>
          </w:tcPr>
          <w:p w:rsidR="005C2200" w:rsidRPr="00C73EF6" w:rsidRDefault="005C2200" w:rsidP="008F5E96">
            <w:pPr>
              <w:jc w:val="center"/>
              <w:rPr>
                <w:rFonts w:eastAsia="Times New Roman" w:cs="Arial"/>
                <w:b/>
                <w:bCs/>
                <w:color w:val="000000"/>
                <w:sz w:val="16"/>
                <w:szCs w:val="16"/>
                <w:lang w:eastAsia="en-ZA"/>
              </w:rPr>
            </w:pPr>
          </w:p>
        </w:tc>
        <w:tc>
          <w:tcPr>
            <w:tcW w:w="703" w:type="pct"/>
            <w:shd w:val="clear" w:color="000000" w:fill="D9D9D9"/>
            <w:vAlign w:val="center"/>
          </w:tcPr>
          <w:p w:rsidR="005C2200" w:rsidRPr="00C73EF6" w:rsidRDefault="005C2200" w:rsidP="008F5E96">
            <w:pPr>
              <w:jc w:val="center"/>
              <w:rPr>
                <w:rFonts w:eastAsia="Times New Roman" w:cs="Arial"/>
                <w:b/>
                <w:bCs/>
                <w:color w:val="000000"/>
                <w:sz w:val="16"/>
                <w:szCs w:val="16"/>
                <w:lang w:eastAsia="en-ZA"/>
              </w:rPr>
            </w:pPr>
            <w:r w:rsidRPr="00C73EF6">
              <w:rPr>
                <w:rFonts w:eastAsia="Times New Roman" w:cs="Arial"/>
                <w:b/>
                <w:bCs/>
                <w:color w:val="000000"/>
                <w:sz w:val="16"/>
                <w:szCs w:val="16"/>
                <w:lang w:eastAsia="en-ZA"/>
              </w:rPr>
              <w:t>n</w:t>
            </w:r>
            <w:r w:rsidRPr="00C73EF6">
              <w:rPr>
                <w:rFonts w:eastAsia="Times New Roman" w:cs="Arial"/>
                <w:b/>
                <w:bCs/>
                <w:color w:val="000000"/>
                <w:sz w:val="16"/>
                <w:szCs w:val="16"/>
                <w:vertAlign w:val="subscript"/>
                <w:lang w:eastAsia="en-ZA"/>
              </w:rPr>
              <w:t>1</w:t>
            </w:r>
          </w:p>
        </w:tc>
        <w:tc>
          <w:tcPr>
            <w:tcW w:w="703" w:type="pct"/>
            <w:shd w:val="clear" w:color="000000" w:fill="D9D9D9"/>
            <w:vAlign w:val="center"/>
          </w:tcPr>
          <w:p w:rsidR="005C2200" w:rsidRPr="00C73EF6" w:rsidRDefault="005C2200" w:rsidP="008F5E96">
            <w:pPr>
              <w:jc w:val="center"/>
              <w:rPr>
                <w:rFonts w:eastAsia="Times New Roman" w:cs="Arial"/>
                <w:b/>
                <w:bCs/>
                <w:color w:val="000000"/>
                <w:sz w:val="16"/>
                <w:szCs w:val="16"/>
                <w:lang w:eastAsia="en-ZA"/>
              </w:rPr>
            </w:pPr>
            <w:r w:rsidRPr="00C73EF6">
              <w:rPr>
                <w:rFonts w:eastAsia="Times New Roman" w:cs="Arial"/>
                <w:b/>
                <w:bCs/>
                <w:color w:val="000000"/>
                <w:sz w:val="16"/>
                <w:szCs w:val="16"/>
                <w:lang w:eastAsia="en-ZA"/>
              </w:rPr>
              <w:t>n</w:t>
            </w:r>
            <w:r w:rsidRPr="00C73EF6">
              <w:rPr>
                <w:rFonts w:eastAsia="Times New Roman" w:cs="Arial"/>
                <w:b/>
                <w:bCs/>
                <w:color w:val="000000"/>
                <w:sz w:val="16"/>
                <w:szCs w:val="16"/>
                <w:vertAlign w:val="subscript"/>
                <w:lang w:eastAsia="en-ZA"/>
              </w:rPr>
              <w:t>2</w:t>
            </w:r>
          </w:p>
        </w:tc>
        <w:tc>
          <w:tcPr>
            <w:tcW w:w="705" w:type="pct"/>
            <w:shd w:val="clear" w:color="000000" w:fill="D9D9D9"/>
            <w:vAlign w:val="center"/>
          </w:tcPr>
          <w:p w:rsidR="005C2200" w:rsidRPr="00C73EF6" w:rsidRDefault="005C2200" w:rsidP="008F5E96">
            <w:pPr>
              <w:jc w:val="center"/>
              <w:rPr>
                <w:rFonts w:eastAsia="Times New Roman" w:cs="Arial"/>
                <w:b/>
                <w:bCs/>
                <w:color w:val="000000"/>
                <w:sz w:val="16"/>
                <w:szCs w:val="16"/>
                <w:lang w:eastAsia="en-ZA"/>
              </w:rPr>
            </w:pPr>
            <w:r w:rsidRPr="00C73EF6">
              <w:rPr>
                <w:rFonts w:eastAsia="Times New Roman" w:cs="Arial"/>
                <w:b/>
                <w:bCs/>
                <w:color w:val="000000"/>
                <w:sz w:val="16"/>
                <w:szCs w:val="16"/>
                <w:lang w:eastAsia="en-ZA"/>
              </w:rPr>
              <w:t>n</w:t>
            </w:r>
            <w:r w:rsidRPr="00C73EF6">
              <w:rPr>
                <w:rFonts w:eastAsia="Times New Roman" w:cs="Arial"/>
                <w:b/>
                <w:bCs/>
                <w:color w:val="000000"/>
                <w:sz w:val="16"/>
                <w:szCs w:val="16"/>
                <w:vertAlign w:val="subscript"/>
                <w:lang w:eastAsia="en-ZA"/>
              </w:rPr>
              <w:t>3</w:t>
            </w:r>
          </w:p>
        </w:tc>
        <w:tc>
          <w:tcPr>
            <w:tcW w:w="1635" w:type="pct"/>
            <w:vMerge/>
            <w:shd w:val="clear" w:color="000000" w:fill="D9D9D9"/>
            <w:vAlign w:val="center"/>
            <w:hideMark/>
          </w:tcPr>
          <w:p w:rsidR="005C2200" w:rsidRPr="00C73EF6" w:rsidRDefault="005C2200" w:rsidP="008F5E96">
            <w:pPr>
              <w:jc w:val="center"/>
              <w:rPr>
                <w:rFonts w:eastAsia="Times New Roman" w:cs="Arial"/>
                <w:b/>
                <w:bCs/>
                <w:color w:val="000000"/>
                <w:sz w:val="16"/>
                <w:szCs w:val="16"/>
                <w:lang w:eastAsia="en-ZA"/>
              </w:rPr>
            </w:pPr>
          </w:p>
        </w:tc>
      </w:tr>
      <w:tr w:rsidR="0009405B" w:rsidRPr="00C73EF6" w:rsidTr="0009405B">
        <w:tc>
          <w:tcPr>
            <w:tcW w:w="497" w:type="pct"/>
            <w:vMerge w:val="restart"/>
            <w:tcBorders>
              <w:top w:val="single" w:sz="4" w:space="0" w:color="auto"/>
            </w:tcBorders>
            <w:shd w:val="clear" w:color="auto" w:fill="auto"/>
            <w:vAlign w:val="center"/>
          </w:tcPr>
          <w:p w:rsidR="005C2200" w:rsidRPr="00C73EF6" w:rsidRDefault="005C2200" w:rsidP="008F5E96">
            <w:pPr>
              <w:jc w:val="center"/>
              <w:rPr>
                <w:rFonts w:eastAsia="Times New Roman" w:cs="Arial"/>
                <w:b/>
                <w:bCs/>
                <w:color w:val="000000"/>
                <w:sz w:val="16"/>
                <w:szCs w:val="16"/>
                <w:lang w:eastAsia="en-ZA"/>
              </w:rPr>
            </w:pPr>
          </w:p>
        </w:tc>
        <w:tc>
          <w:tcPr>
            <w:tcW w:w="757" w:type="pct"/>
          </w:tcPr>
          <w:p w:rsidR="005C2200" w:rsidRPr="00C73EF6" w:rsidRDefault="005C2200" w:rsidP="008F5E96">
            <w:pPr>
              <w:jc w:val="center"/>
              <w:rPr>
                <w:rFonts w:eastAsia="Times New Roman" w:cs="Arial"/>
                <w:color w:val="000000"/>
                <w:sz w:val="16"/>
                <w:szCs w:val="16"/>
                <w:lang w:eastAsia="en-ZA"/>
              </w:rPr>
            </w:pPr>
            <w:r w:rsidRPr="00C73EF6">
              <w:rPr>
                <w:rFonts w:eastAsia="Times New Roman" w:cs="Arial"/>
                <w:color w:val="000000"/>
                <w:sz w:val="16"/>
                <w:szCs w:val="16"/>
                <w:lang w:eastAsia="en-ZA"/>
              </w:rPr>
              <w:t>No 1</w:t>
            </w:r>
          </w:p>
        </w:tc>
        <w:tc>
          <w:tcPr>
            <w:tcW w:w="703" w:type="pct"/>
            <w:shd w:val="clear" w:color="auto" w:fill="auto"/>
            <w:vAlign w:val="center"/>
          </w:tcPr>
          <w:p w:rsidR="005C2200" w:rsidRPr="00C73EF6" w:rsidRDefault="005C2200" w:rsidP="008F5E96">
            <w:pPr>
              <w:jc w:val="center"/>
              <w:rPr>
                <w:rFonts w:eastAsia="Times New Roman" w:cs="Arial"/>
                <w:color w:val="000000"/>
                <w:sz w:val="16"/>
                <w:szCs w:val="16"/>
                <w:lang w:eastAsia="en-ZA"/>
              </w:rPr>
            </w:pPr>
          </w:p>
        </w:tc>
        <w:tc>
          <w:tcPr>
            <w:tcW w:w="703" w:type="pct"/>
            <w:shd w:val="clear" w:color="auto" w:fill="auto"/>
            <w:vAlign w:val="center"/>
          </w:tcPr>
          <w:p w:rsidR="005C2200" w:rsidRPr="00C73EF6" w:rsidRDefault="005C2200" w:rsidP="008F5E96">
            <w:pPr>
              <w:jc w:val="center"/>
              <w:rPr>
                <w:rFonts w:eastAsia="Times New Roman" w:cs="Arial"/>
                <w:color w:val="000000"/>
                <w:sz w:val="16"/>
                <w:szCs w:val="16"/>
                <w:lang w:eastAsia="en-ZA"/>
              </w:rPr>
            </w:pPr>
          </w:p>
        </w:tc>
        <w:tc>
          <w:tcPr>
            <w:tcW w:w="705" w:type="pct"/>
            <w:shd w:val="clear" w:color="auto" w:fill="auto"/>
            <w:vAlign w:val="center"/>
          </w:tcPr>
          <w:p w:rsidR="005C2200" w:rsidRPr="00C73EF6" w:rsidRDefault="005C2200" w:rsidP="008F5E96">
            <w:pPr>
              <w:jc w:val="center"/>
              <w:rPr>
                <w:rFonts w:eastAsia="Times New Roman" w:cs="Arial"/>
                <w:color w:val="000000"/>
                <w:sz w:val="16"/>
                <w:szCs w:val="16"/>
                <w:lang w:eastAsia="en-ZA"/>
              </w:rPr>
            </w:pPr>
          </w:p>
        </w:tc>
        <w:tc>
          <w:tcPr>
            <w:tcW w:w="1635" w:type="pct"/>
            <w:vMerge w:val="restart"/>
            <w:shd w:val="clear" w:color="auto" w:fill="auto"/>
            <w:vAlign w:val="center"/>
          </w:tcPr>
          <w:p w:rsidR="005C2200" w:rsidRPr="00C73EF6" w:rsidRDefault="005C2200" w:rsidP="008F5E96">
            <w:pPr>
              <w:jc w:val="center"/>
              <w:rPr>
                <w:rFonts w:eastAsia="Times New Roman" w:cs="Arial"/>
                <w:b/>
                <w:bCs/>
                <w:color w:val="000000"/>
                <w:sz w:val="16"/>
                <w:szCs w:val="16"/>
                <w:lang w:eastAsia="en-ZA"/>
              </w:rPr>
            </w:pPr>
          </w:p>
        </w:tc>
      </w:tr>
      <w:tr w:rsidR="0009405B" w:rsidRPr="00C73EF6" w:rsidTr="0009405B">
        <w:trPr>
          <w:trHeight w:val="312"/>
        </w:trPr>
        <w:tc>
          <w:tcPr>
            <w:tcW w:w="497" w:type="pct"/>
            <w:vMerge/>
            <w:shd w:val="clear" w:color="auto" w:fill="auto"/>
            <w:noWrap/>
            <w:vAlign w:val="center"/>
          </w:tcPr>
          <w:p w:rsidR="005C2200" w:rsidRPr="00C73EF6" w:rsidRDefault="005C2200" w:rsidP="008F5E96">
            <w:pPr>
              <w:jc w:val="center"/>
              <w:rPr>
                <w:rFonts w:eastAsia="Times New Roman" w:cs="Arial"/>
                <w:sz w:val="16"/>
                <w:szCs w:val="16"/>
                <w:lang w:eastAsia="en-ZA"/>
              </w:rPr>
            </w:pPr>
          </w:p>
        </w:tc>
        <w:tc>
          <w:tcPr>
            <w:tcW w:w="757" w:type="pct"/>
          </w:tcPr>
          <w:p w:rsidR="005C2200" w:rsidRPr="00C73EF6" w:rsidRDefault="005C2200" w:rsidP="008F5E96">
            <w:pPr>
              <w:jc w:val="center"/>
              <w:rPr>
                <w:rFonts w:eastAsia="Times New Roman" w:cs="Arial"/>
                <w:color w:val="000000"/>
                <w:sz w:val="16"/>
                <w:szCs w:val="16"/>
                <w:lang w:eastAsia="en-ZA"/>
              </w:rPr>
            </w:pPr>
            <w:r w:rsidRPr="00C73EF6">
              <w:rPr>
                <w:rFonts w:eastAsia="Times New Roman" w:cs="Arial"/>
                <w:color w:val="000000"/>
                <w:sz w:val="16"/>
                <w:szCs w:val="16"/>
                <w:lang w:eastAsia="en-ZA"/>
              </w:rPr>
              <w:t>No 2</w:t>
            </w:r>
          </w:p>
        </w:tc>
        <w:tc>
          <w:tcPr>
            <w:tcW w:w="703"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703"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705"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1635" w:type="pct"/>
            <w:vMerge/>
            <w:shd w:val="clear" w:color="auto" w:fill="auto"/>
            <w:noWrap/>
            <w:vAlign w:val="center"/>
          </w:tcPr>
          <w:p w:rsidR="005C2200" w:rsidRPr="00C73EF6" w:rsidRDefault="005C2200" w:rsidP="008F5E96">
            <w:pPr>
              <w:jc w:val="center"/>
              <w:rPr>
                <w:rFonts w:eastAsia="Times New Roman" w:cs="Arial"/>
                <w:color w:val="000000"/>
                <w:sz w:val="16"/>
                <w:szCs w:val="16"/>
                <w:lang w:eastAsia="en-ZA"/>
              </w:rPr>
            </w:pPr>
          </w:p>
        </w:tc>
      </w:tr>
      <w:tr w:rsidR="0009405B" w:rsidRPr="00C73EF6" w:rsidTr="0009405B">
        <w:trPr>
          <w:trHeight w:val="312"/>
        </w:trPr>
        <w:tc>
          <w:tcPr>
            <w:tcW w:w="497" w:type="pct"/>
            <w:vMerge/>
            <w:shd w:val="clear" w:color="auto" w:fill="auto"/>
            <w:noWrap/>
            <w:vAlign w:val="center"/>
            <w:hideMark/>
          </w:tcPr>
          <w:p w:rsidR="005C2200" w:rsidRPr="00C73EF6" w:rsidRDefault="005C2200" w:rsidP="008F5E96">
            <w:pPr>
              <w:jc w:val="center"/>
              <w:rPr>
                <w:rFonts w:eastAsia="Times New Roman" w:cs="Arial"/>
                <w:sz w:val="16"/>
                <w:szCs w:val="16"/>
                <w:lang w:eastAsia="en-ZA"/>
              </w:rPr>
            </w:pPr>
          </w:p>
        </w:tc>
        <w:tc>
          <w:tcPr>
            <w:tcW w:w="757" w:type="pct"/>
          </w:tcPr>
          <w:p w:rsidR="005C2200" w:rsidRPr="00C73EF6" w:rsidRDefault="005C2200" w:rsidP="008F5E96">
            <w:pPr>
              <w:jc w:val="center"/>
              <w:rPr>
                <w:rFonts w:eastAsia="Times New Roman" w:cs="Arial"/>
                <w:color w:val="000000"/>
                <w:sz w:val="16"/>
                <w:szCs w:val="16"/>
                <w:lang w:eastAsia="en-ZA"/>
              </w:rPr>
            </w:pPr>
            <w:r w:rsidRPr="00C73EF6">
              <w:rPr>
                <w:rFonts w:eastAsia="Times New Roman" w:cs="Arial"/>
                <w:color w:val="000000"/>
                <w:sz w:val="16"/>
                <w:szCs w:val="16"/>
                <w:lang w:eastAsia="en-ZA"/>
              </w:rPr>
              <w:t>No 3</w:t>
            </w:r>
          </w:p>
        </w:tc>
        <w:tc>
          <w:tcPr>
            <w:tcW w:w="703"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703"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705"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1635" w:type="pct"/>
            <w:vMerge/>
            <w:shd w:val="clear" w:color="auto" w:fill="auto"/>
            <w:noWrap/>
            <w:vAlign w:val="center"/>
          </w:tcPr>
          <w:p w:rsidR="005C2200" w:rsidRPr="00C73EF6" w:rsidRDefault="005C2200" w:rsidP="008F5E96">
            <w:pPr>
              <w:jc w:val="center"/>
              <w:rPr>
                <w:rFonts w:eastAsia="Times New Roman" w:cs="Arial"/>
                <w:color w:val="000000"/>
                <w:sz w:val="16"/>
                <w:szCs w:val="16"/>
                <w:lang w:eastAsia="en-ZA"/>
              </w:rPr>
            </w:pPr>
          </w:p>
        </w:tc>
      </w:tr>
      <w:tr w:rsidR="0009405B" w:rsidRPr="00C73EF6" w:rsidTr="0009405B">
        <w:trPr>
          <w:trHeight w:val="312"/>
        </w:trPr>
        <w:tc>
          <w:tcPr>
            <w:tcW w:w="497" w:type="pct"/>
            <w:vMerge/>
            <w:tcBorders>
              <w:bottom w:val="single" w:sz="4" w:space="0" w:color="auto"/>
            </w:tcBorders>
            <w:shd w:val="clear" w:color="auto" w:fill="auto"/>
            <w:noWrap/>
            <w:vAlign w:val="center"/>
          </w:tcPr>
          <w:p w:rsidR="005C2200" w:rsidRPr="00C73EF6" w:rsidRDefault="005C2200" w:rsidP="008F5E96">
            <w:pPr>
              <w:jc w:val="center"/>
              <w:rPr>
                <w:rFonts w:eastAsia="Times New Roman" w:cs="Arial"/>
                <w:sz w:val="16"/>
                <w:szCs w:val="16"/>
                <w:lang w:eastAsia="en-ZA"/>
              </w:rPr>
            </w:pPr>
          </w:p>
        </w:tc>
        <w:tc>
          <w:tcPr>
            <w:tcW w:w="757" w:type="pct"/>
          </w:tcPr>
          <w:p w:rsidR="005C2200" w:rsidRPr="0009405B" w:rsidRDefault="005C2200" w:rsidP="008F5E96">
            <w:pPr>
              <w:jc w:val="center"/>
              <w:rPr>
                <w:rFonts w:eastAsia="Times New Roman" w:cs="Arial"/>
                <w:color w:val="000000"/>
                <w:sz w:val="16"/>
                <w:szCs w:val="16"/>
                <w:lang w:eastAsia="en-ZA"/>
              </w:rPr>
            </w:pPr>
            <w:r w:rsidRPr="0009405B">
              <w:rPr>
                <w:rFonts w:eastAsia="Times New Roman" w:cs="Arial"/>
                <w:color w:val="000000"/>
                <w:sz w:val="16"/>
                <w:szCs w:val="16"/>
                <w:lang w:eastAsia="en-ZA"/>
              </w:rPr>
              <w:t>Average</w:t>
            </w:r>
            <w:r w:rsidR="0009405B" w:rsidRPr="0009405B">
              <w:rPr>
                <w:rFonts w:eastAsia="Times New Roman" w:cs="Arial"/>
                <w:color w:val="000000"/>
                <w:sz w:val="16"/>
                <w:szCs w:val="16"/>
                <w:lang w:eastAsia="en-ZA"/>
              </w:rPr>
              <w:t xml:space="preserve"> score per criterion</w:t>
            </w:r>
            <w:r w:rsidRPr="0009405B">
              <w:rPr>
                <w:rFonts w:eastAsia="Times New Roman" w:cs="Arial"/>
                <w:color w:val="000000"/>
                <w:sz w:val="16"/>
                <w:szCs w:val="16"/>
                <w:lang w:eastAsia="en-ZA"/>
              </w:rPr>
              <w:t xml:space="preserve"> </w:t>
            </w:r>
          </w:p>
        </w:tc>
        <w:tc>
          <w:tcPr>
            <w:tcW w:w="703"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703"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705" w:type="pct"/>
            <w:shd w:val="clear" w:color="auto" w:fill="auto"/>
            <w:noWrap/>
            <w:vAlign w:val="center"/>
          </w:tcPr>
          <w:p w:rsidR="005C2200" w:rsidRPr="00C73EF6" w:rsidRDefault="005C2200" w:rsidP="008F5E96">
            <w:pPr>
              <w:rPr>
                <w:rFonts w:eastAsia="Times New Roman" w:cs="Arial"/>
                <w:color w:val="000000"/>
                <w:sz w:val="16"/>
                <w:szCs w:val="16"/>
                <w:lang w:eastAsia="en-ZA"/>
              </w:rPr>
            </w:pPr>
          </w:p>
        </w:tc>
        <w:tc>
          <w:tcPr>
            <w:tcW w:w="1635" w:type="pct"/>
            <w:vMerge/>
            <w:shd w:val="clear" w:color="auto" w:fill="auto"/>
            <w:noWrap/>
            <w:vAlign w:val="center"/>
          </w:tcPr>
          <w:p w:rsidR="005C2200" w:rsidRPr="00C73EF6" w:rsidRDefault="005C2200" w:rsidP="005C2200">
            <w:pPr>
              <w:rPr>
                <w:rFonts w:eastAsia="Times New Roman" w:cs="Arial"/>
                <w:color w:val="000000"/>
                <w:sz w:val="16"/>
                <w:szCs w:val="16"/>
                <w:lang w:eastAsia="en-ZA"/>
              </w:rPr>
            </w:pPr>
          </w:p>
        </w:tc>
      </w:tr>
      <w:tr w:rsidR="0009405B" w:rsidRPr="00C73EF6" w:rsidTr="0009405B">
        <w:trPr>
          <w:trHeight w:val="312"/>
        </w:trPr>
        <w:tc>
          <w:tcPr>
            <w:tcW w:w="497" w:type="pct"/>
            <w:vMerge w:val="restart"/>
            <w:shd w:val="clear" w:color="auto" w:fill="auto"/>
            <w:noWrap/>
            <w:vAlign w:val="center"/>
          </w:tcPr>
          <w:p w:rsidR="0009405B" w:rsidRPr="00C73EF6" w:rsidRDefault="0009405B" w:rsidP="008F5E96">
            <w:pPr>
              <w:jc w:val="center"/>
              <w:rPr>
                <w:rFonts w:eastAsia="Times New Roman" w:cs="Arial"/>
                <w:b/>
                <w:bCs/>
                <w:color w:val="000000"/>
                <w:sz w:val="16"/>
                <w:szCs w:val="16"/>
                <w:lang w:eastAsia="en-ZA"/>
              </w:rPr>
            </w:pPr>
          </w:p>
        </w:tc>
        <w:tc>
          <w:tcPr>
            <w:tcW w:w="757" w:type="pct"/>
            <w:tcBorders>
              <w:top w:val="single" w:sz="4" w:space="0" w:color="auto"/>
              <w:left w:val="single" w:sz="4" w:space="0" w:color="auto"/>
              <w:bottom w:val="single" w:sz="4" w:space="0" w:color="auto"/>
              <w:right w:val="single" w:sz="4" w:space="0" w:color="auto"/>
            </w:tcBorders>
          </w:tcPr>
          <w:p w:rsidR="0009405B" w:rsidRPr="00C73EF6" w:rsidRDefault="0009405B" w:rsidP="008F5E96">
            <w:pPr>
              <w:jc w:val="center"/>
              <w:rPr>
                <w:rFonts w:eastAsia="Times New Roman" w:cs="Arial"/>
                <w:bCs/>
                <w:color w:val="000000"/>
                <w:sz w:val="16"/>
                <w:szCs w:val="16"/>
                <w:lang w:eastAsia="en-ZA"/>
              </w:rPr>
            </w:pPr>
            <w:r w:rsidRPr="00C73EF6">
              <w:rPr>
                <w:rFonts w:eastAsia="Times New Roman" w:cs="Arial"/>
                <w:bCs/>
                <w:color w:val="000000"/>
                <w:sz w:val="16"/>
                <w:szCs w:val="16"/>
                <w:lang w:eastAsia="en-ZA"/>
              </w:rPr>
              <w:t>No 1</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1635" w:type="pct"/>
            <w:vMerge w:val="restart"/>
            <w:tcBorders>
              <w:top w:val="single" w:sz="4" w:space="0" w:color="auto"/>
              <w:left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r>
      <w:tr w:rsidR="0009405B" w:rsidRPr="00C73EF6" w:rsidTr="0009405B">
        <w:trPr>
          <w:trHeight w:val="312"/>
        </w:trPr>
        <w:tc>
          <w:tcPr>
            <w:tcW w:w="497" w:type="pct"/>
            <w:vMerge/>
            <w:shd w:val="clear" w:color="auto" w:fill="auto"/>
            <w:noWrap/>
            <w:vAlign w:val="center"/>
          </w:tcPr>
          <w:p w:rsidR="0009405B" w:rsidRPr="00C73EF6" w:rsidRDefault="0009405B" w:rsidP="008F5E96">
            <w:pPr>
              <w:jc w:val="center"/>
              <w:rPr>
                <w:rFonts w:eastAsia="Times New Roman" w:cs="Arial"/>
                <w:sz w:val="16"/>
                <w:szCs w:val="16"/>
                <w:lang w:eastAsia="en-ZA"/>
              </w:rPr>
            </w:pPr>
          </w:p>
        </w:tc>
        <w:tc>
          <w:tcPr>
            <w:tcW w:w="757" w:type="pct"/>
            <w:tcBorders>
              <w:top w:val="single" w:sz="4" w:space="0" w:color="auto"/>
              <w:left w:val="single" w:sz="4" w:space="0" w:color="auto"/>
              <w:bottom w:val="single" w:sz="4" w:space="0" w:color="auto"/>
              <w:right w:val="single" w:sz="4" w:space="0" w:color="auto"/>
            </w:tcBorders>
          </w:tcPr>
          <w:p w:rsidR="0009405B" w:rsidRPr="00C73EF6" w:rsidRDefault="0009405B" w:rsidP="008F5E96">
            <w:pPr>
              <w:jc w:val="center"/>
              <w:rPr>
                <w:rFonts w:eastAsia="Times New Roman" w:cs="Arial"/>
                <w:bCs/>
                <w:color w:val="000000"/>
                <w:sz w:val="16"/>
                <w:szCs w:val="16"/>
                <w:lang w:eastAsia="en-ZA"/>
              </w:rPr>
            </w:pPr>
            <w:r w:rsidRPr="00C73EF6">
              <w:rPr>
                <w:rFonts w:eastAsia="Times New Roman" w:cs="Arial"/>
                <w:bCs/>
                <w:color w:val="000000"/>
                <w:sz w:val="16"/>
                <w:szCs w:val="16"/>
                <w:lang w:eastAsia="en-ZA"/>
              </w:rPr>
              <w:t>No 2</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1635" w:type="pct"/>
            <w:vMerge/>
            <w:tcBorders>
              <w:left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r>
      <w:tr w:rsidR="0009405B" w:rsidRPr="00C73EF6" w:rsidTr="0009405B">
        <w:trPr>
          <w:trHeight w:val="312"/>
        </w:trPr>
        <w:tc>
          <w:tcPr>
            <w:tcW w:w="497" w:type="pct"/>
            <w:vMerge/>
            <w:shd w:val="clear" w:color="auto" w:fill="auto"/>
            <w:noWrap/>
            <w:vAlign w:val="center"/>
          </w:tcPr>
          <w:p w:rsidR="0009405B" w:rsidRPr="00C73EF6" w:rsidRDefault="0009405B" w:rsidP="008F5E96">
            <w:pPr>
              <w:jc w:val="center"/>
              <w:rPr>
                <w:rFonts w:eastAsia="Times New Roman" w:cs="Arial"/>
                <w:sz w:val="16"/>
                <w:szCs w:val="16"/>
                <w:lang w:eastAsia="en-ZA"/>
              </w:rPr>
            </w:pPr>
          </w:p>
        </w:tc>
        <w:tc>
          <w:tcPr>
            <w:tcW w:w="757" w:type="pct"/>
            <w:tcBorders>
              <w:top w:val="single" w:sz="4" w:space="0" w:color="auto"/>
              <w:left w:val="single" w:sz="4" w:space="0" w:color="auto"/>
              <w:bottom w:val="single" w:sz="4" w:space="0" w:color="auto"/>
              <w:right w:val="single" w:sz="4" w:space="0" w:color="auto"/>
            </w:tcBorders>
          </w:tcPr>
          <w:p w:rsidR="0009405B" w:rsidRPr="00C73EF6" w:rsidRDefault="0009405B" w:rsidP="008F5E96">
            <w:pPr>
              <w:jc w:val="center"/>
              <w:rPr>
                <w:rFonts w:eastAsia="Times New Roman" w:cs="Arial"/>
                <w:bCs/>
                <w:color w:val="000000"/>
                <w:sz w:val="16"/>
                <w:szCs w:val="16"/>
                <w:lang w:eastAsia="en-ZA"/>
              </w:rPr>
            </w:pPr>
            <w:r w:rsidRPr="00C73EF6">
              <w:rPr>
                <w:rFonts w:eastAsia="Times New Roman" w:cs="Arial"/>
                <w:bCs/>
                <w:color w:val="000000"/>
                <w:sz w:val="16"/>
                <w:szCs w:val="16"/>
                <w:lang w:eastAsia="en-ZA"/>
              </w:rPr>
              <w:t>No 3</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1635" w:type="pct"/>
            <w:vMerge/>
            <w:tcBorders>
              <w:left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r>
      <w:tr w:rsidR="0009405B" w:rsidRPr="00C73EF6" w:rsidTr="0009405B">
        <w:trPr>
          <w:trHeight w:val="312"/>
        </w:trPr>
        <w:tc>
          <w:tcPr>
            <w:tcW w:w="497" w:type="pct"/>
            <w:vMerge/>
            <w:tcBorders>
              <w:bottom w:val="single" w:sz="4" w:space="0" w:color="auto"/>
            </w:tcBorders>
            <w:shd w:val="clear" w:color="auto" w:fill="auto"/>
            <w:noWrap/>
            <w:vAlign w:val="center"/>
          </w:tcPr>
          <w:p w:rsidR="0009405B" w:rsidRPr="00C73EF6" w:rsidRDefault="0009405B" w:rsidP="008F5E96">
            <w:pPr>
              <w:jc w:val="center"/>
              <w:rPr>
                <w:rFonts w:eastAsia="Times New Roman" w:cs="Arial"/>
                <w:sz w:val="16"/>
                <w:szCs w:val="16"/>
                <w:lang w:eastAsia="en-ZA"/>
              </w:rPr>
            </w:pPr>
          </w:p>
        </w:tc>
        <w:tc>
          <w:tcPr>
            <w:tcW w:w="757" w:type="pct"/>
            <w:tcBorders>
              <w:top w:val="single" w:sz="4" w:space="0" w:color="auto"/>
              <w:left w:val="single" w:sz="4" w:space="0" w:color="auto"/>
              <w:bottom w:val="single" w:sz="4" w:space="0" w:color="auto"/>
              <w:right w:val="single" w:sz="4" w:space="0" w:color="auto"/>
            </w:tcBorders>
          </w:tcPr>
          <w:p w:rsidR="0009405B" w:rsidRPr="00C73EF6" w:rsidRDefault="0009405B" w:rsidP="008F5E96">
            <w:pPr>
              <w:jc w:val="center"/>
              <w:rPr>
                <w:rFonts w:eastAsia="Times New Roman" w:cs="Arial"/>
                <w:b/>
                <w:bCs/>
                <w:color w:val="000000"/>
                <w:sz w:val="16"/>
                <w:szCs w:val="16"/>
                <w:lang w:eastAsia="en-ZA"/>
              </w:rPr>
            </w:pPr>
            <w:r w:rsidRPr="0009405B">
              <w:rPr>
                <w:rFonts w:eastAsia="Times New Roman" w:cs="Arial"/>
                <w:color w:val="000000"/>
                <w:sz w:val="16"/>
                <w:szCs w:val="16"/>
                <w:lang w:eastAsia="en-ZA"/>
              </w:rPr>
              <w:t>Average score per criterion</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c>
          <w:tcPr>
            <w:tcW w:w="1635" w:type="pct"/>
            <w:vMerge/>
            <w:tcBorders>
              <w:left w:val="single" w:sz="4" w:space="0" w:color="auto"/>
              <w:bottom w:val="single" w:sz="4" w:space="0" w:color="auto"/>
              <w:right w:val="single" w:sz="4" w:space="0" w:color="auto"/>
            </w:tcBorders>
            <w:shd w:val="clear" w:color="auto" w:fill="auto"/>
            <w:noWrap/>
            <w:vAlign w:val="center"/>
          </w:tcPr>
          <w:p w:rsidR="0009405B" w:rsidRPr="00C73EF6" w:rsidRDefault="0009405B" w:rsidP="008F5E96">
            <w:pPr>
              <w:jc w:val="center"/>
              <w:rPr>
                <w:rFonts w:eastAsia="Times New Roman" w:cs="Arial"/>
                <w:color w:val="000000"/>
                <w:sz w:val="16"/>
                <w:szCs w:val="16"/>
                <w:lang w:eastAsia="en-ZA"/>
              </w:rPr>
            </w:pPr>
          </w:p>
        </w:tc>
      </w:tr>
    </w:tbl>
    <w:p w:rsidR="00CF27BA" w:rsidRDefault="00CF27BA" w:rsidP="00CF27BA">
      <w:pPr>
        <w:rPr>
          <w:bCs/>
        </w:rPr>
      </w:pPr>
    </w:p>
    <w:p w:rsidR="00CF27BA" w:rsidRDefault="00CF27BA" w:rsidP="00CF27BA">
      <w:pPr>
        <w:rPr>
          <w:bCs/>
        </w:rPr>
      </w:pPr>
      <w:r>
        <w:rPr>
          <w:bCs/>
        </w:rPr>
        <w:t xml:space="preserve">          The names and qualifications of the evaluators were as follows:</w:t>
      </w:r>
    </w:p>
    <w:p w:rsidR="00CF27BA" w:rsidRDefault="00CF27BA" w:rsidP="00CF27BA">
      <w:pPr>
        <w:rPr>
          <w:bCs/>
        </w:rPr>
      </w:pPr>
    </w:p>
    <w:p w:rsidR="004D492B" w:rsidRDefault="004D492B" w:rsidP="00CF27BA">
      <w:pPr>
        <w:rPr>
          <w:bCs/>
        </w:rPr>
      </w:pPr>
    </w:p>
    <w:tbl>
      <w:tblPr>
        <w:tblStyle w:val="TableGrid"/>
        <w:tblW w:w="9072" w:type="dxa"/>
        <w:tblInd w:w="562" w:type="dxa"/>
        <w:tblLook w:val="04A0" w:firstRow="1" w:lastRow="0" w:firstColumn="1" w:lastColumn="0" w:noHBand="0" w:noVBand="1"/>
      </w:tblPr>
      <w:tblGrid>
        <w:gridCol w:w="3572"/>
        <w:gridCol w:w="3799"/>
        <w:gridCol w:w="1701"/>
      </w:tblGrid>
      <w:tr w:rsidR="00CF27BA" w:rsidRPr="00F51FE1" w:rsidTr="008F5E96">
        <w:tc>
          <w:tcPr>
            <w:tcW w:w="3572" w:type="dxa"/>
            <w:shd w:val="clear" w:color="auto" w:fill="D9D9D9" w:themeFill="background1" w:themeFillShade="D9"/>
          </w:tcPr>
          <w:p w:rsidR="00CF27BA" w:rsidRPr="00F51FE1" w:rsidRDefault="00CF27BA" w:rsidP="008F5E96">
            <w:pPr>
              <w:spacing w:before="60" w:after="60"/>
              <w:rPr>
                <w:b/>
                <w:sz w:val="16"/>
                <w:szCs w:val="16"/>
              </w:rPr>
            </w:pPr>
            <w:r w:rsidRPr="00F51FE1">
              <w:rPr>
                <w:b/>
                <w:sz w:val="16"/>
                <w:szCs w:val="16"/>
              </w:rPr>
              <w:t xml:space="preserve">Name </w:t>
            </w:r>
          </w:p>
        </w:tc>
        <w:tc>
          <w:tcPr>
            <w:tcW w:w="3799" w:type="dxa"/>
            <w:shd w:val="clear" w:color="auto" w:fill="D9D9D9" w:themeFill="background1" w:themeFillShade="D9"/>
          </w:tcPr>
          <w:p w:rsidR="00CF27BA" w:rsidRPr="00F51FE1" w:rsidRDefault="0075348D" w:rsidP="0075348D">
            <w:pPr>
              <w:spacing w:before="60" w:after="60"/>
              <w:rPr>
                <w:b/>
                <w:sz w:val="16"/>
                <w:szCs w:val="16"/>
              </w:rPr>
            </w:pPr>
            <w:r>
              <w:rPr>
                <w:b/>
                <w:sz w:val="16"/>
                <w:szCs w:val="16"/>
              </w:rPr>
              <w:t>Category of registration (</w:t>
            </w:r>
            <w:proofErr w:type="spellStart"/>
            <w:r>
              <w:rPr>
                <w:b/>
                <w:sz w:val="16"/>
                <w:szCs w:val="16"/>
              </w:rPr>
              <w:t>PrArch</w:t>
            </w:r>
            <w:proofErr w:type="spellEnd"/>
            <w:r>
              <w:rPr>
                <w:b/>
                <w:sz w:val="16"/>
                <w:szCs w:val="16"/>
              </w:rPr>
              <w:t xml:space="preserve">, </w:t>
            </w:r>
            <w:proofErr w:type="spellStart"/>
            <w:r w:rsidRPr="0075348D">
              <w:rPr>
                <w:b/>
                <w:sz w:val="16"/>
                <w:szCs w:val="16"/>
              </w:rPr>
              <w:t>PrSArchT</w:t>
            </w:r>
            <w:proofErr w:type="spellEnd"/>
            <w:r w:rsidRPr="0075348D">
              <w:rPr>
                <w:b/>
                <w:sz w:val="16"/>
                <w:szCs w:val="16"/>
              </w:rPr>
              <w:t xml:space="preserve">, PrEng, </w:t>
            </w:r>
            <w:proofErr w:type="spellStart"/>
            <w:r w:rsidRPr="0075348D">
              <w:rPr>
                <w:b/>
                <w:sz w:val="16"/>
                <w:szCs w:val="16"/>
              </w:rPr>
              <w:t>PrTechEng</w:t>
            </w:r>
            <w:proofErr w:type="spellEnd"/>
            <w:r w:rsidRPr="0075348D">
              <w:rPr>
                <w:b/>
                <w:sz w:val="16"/>
                <w:szCs w:val="16"/>
              </w:rPr>
              <w:t xml:space="preserve">, </w:t>
            </w:r>
            <w:proofErr w:type="spellStart"/>
            <w:r w:rsidRPr="0075348D">
              <w:rPr>
                <w:b/>
                <w:sz w:val="16"/>
                <w:szCs w:val="16"/>
              </w:rPr>
              <w:t>PrLArch</w:t>
            </w:r>
            <w:proofErr w:type="spellEnd"/>
            <w:r w:rsidRPr="0075348D">
              <w:rPr>
                <w:b/>
                <w:sz w:val="16"/>
                <w:szCs w:val="16"/>
              </w:rPr>
              <w:t>,</w:t>
            </w:r>
            <w:r w:rsidRPr="00854B91">
              <w:rPr>
                <w:b/>
                <w:sz w:val="16"/>
                <w:szCs w:val="16"/>
              </w:rPr>
              <w:t xml:space="preserve"> </w:t>
            </w:r>
            <w:proofErr w:type="spellStart"/>
            <w:r w:rsidR="00854B91" w:rsidRPr="00854B91">
              <w:rPr>
                <w:b/>
                <w:sz w:val="16"/>
                <w:szCs w:val="16"/>
              </w:rPr>
              <w:t>PrLTechno</w:t>
            </w:r>
            <w:proofErr w:type="spellEnd"/>
            <w:r w:rsidR="00854B91" w:rsidRPr="00854B91">
              <w:rPr>
                <w:b/>
                <w:sz w:val="16"/>
                <w:szCs w:val="16"/>
              </w:rPr>
              <w:t xml:space="preserve">, </w:t>
            </w:r>
            <w:proofErr w:type="spellStart"/>
            <w:r w:rsidR="00854B91" w:rsidRPr="00854B91">
              <w:rPr>
                <w:b/>
                <w:sz w:val="16"/>
                <w:szCs w:val="16"/>
              </w:rPr>
              <w:t>PrCPM</w:t>
            </w:r>
            <w:proofErr w:type="spellEnd"/>
            <w:r w:rsidR="00854B91" w:rsidRPr="00854B91">
              <w:rPr>
                <w:b/>
                <w:sz w:val="16"/>
                <w:szCs w:val="16"/>
              </w:rPr>
              <w:t xml:space="preserve">, </w:t>
            </w:r>
            <w:proofErr w:type="spellStart"/>
            <w:r w:rsidR="00854B91" w:rsidRPr="00854B91">
              <w:rPr>
                <w:b/>
                <w:sz w:val="16"/>
                <w:szCs w:val="16"/>
              </w:rPr>
              <w:t>PrCM</w:t>
            </w:r>
            <w:proofErr w:type="spellEnd"/>
            <w:r w:rsidR="00854B91" w:rsidRPr="00854B91">
              <w:rPr>
                <w:b/>
                <w:sz w:val="16"/>
                <w:szCs w:val="16"/>
              </w:rPr>
              <w:t xml:space="preserve"> or </w:t>
            </w:r>
            <w:proofErr w:type="spellStart"/>
            <w:r w:rsidR="00854B91" w:rsidRPr="00854B91">
              <w:rPr>
                <w:b/>
                <w:sz w:val="16"/>
                <w:szCs w:val="16"/>
              </w:rPr>
              <w:t>PrQs</w:t>
            </w:r>
            <w:proofErr w:type="spellEnd"/>
            <w:r w:rsidR="00854B91" w:rsidRPr="00854B91">
              <w:rPr>
                <w:b/>
                <w:sz w:val="16"/>
                <w:szCs w:val="16"/>
              </w:rPr>
              <w:t xml:space="preserve">) </w:t>
            </w:r>
          </w:p>
        </w:tc>
        <w:tc>
          <w:tcPr>
            <w:tcW w:w="1701" w:type="dxa"/>
            <w:shd w:val="clear" w:color="auto" w:fill="D9D9D9" w:themeFill="background1" w:themeFillShade="D9"/>
          </w:tcPr>
          <w:p w:rsidR="00CF27BA" w:rsidRPr="00F51FE1" w:rsidRDefault="0075348D" w:rsidP="0075348D">
            <w:pPr>
              <w:spacing w:before="60" w:after="60"/>
              <w:rPr>
                <w:b/>
                <w:sz w:val="16"/>
                <w:szCs w:val="16"/>
              </w:rPr>
            </w:pPr>
            <w:r>
              <w:rPr>
                <w:b/>
                <w:sz w:val="16"/>
                <w:szCs w:val="16"/>
              </w:rPr>
              <w:t>Registration no</w:t>
            </w:r>
          </w:p>
        </w:tc>
      </w:tr>
      <w:tr w:rsidR="00CF27BA" w:rsidTr="008F5E96">
        <w:tc>
          <w:tcPr>
            <w:tcW w:w="3572" w:type="dxa"/>
          </w:tcPr>
          <w:p w:rsidR="00CF27BA" w:rsidRDefault="00CF27BA" w:rsidP="008F5E96">
            <w:pPr>
              <w:spacing w:before="60" w:after="60"/>
            </w:pPr>
          </w:p>
        </w:tc>
        <w:tc>
          <w:tcPr>
            <w:tcW w:w="3799" w:type="dxa"/>
          </w:tcPr>
          <w:p w:rsidR="00CF27BA" w:rsidRDefault="00CF27BA" w:rsidP="008F5E96">
            <w:pPr>
              <w:spacing w:before="60" w:after="60"/>
            </w:pPr>
          </w:p>
        </w:tc>
        <w:tc>
          <w:tcPr>
            <w:tcW w:w="1701" w:type="dxa"/>
          </w:tcPr>
          <w:p w:rsidR="00CF27BA" w:rsidRDefault="00CF27BA" w:rsidP="008F5E96">
            <w:pPr>
              <w:spacing w:before="60" w:after="60"/>
            </w:pPr>
          </w:p>
        </w:tc>
      </w:tr>
      <w:tr w:rsidR="00CF27BA" w:rsidTr="008F5E96">
        <w:tc>
          <w:tcPr>
            <w:tcW w:w="3572" w:type="dxa"/>
          </w:tcPr>
          <w:p w:rsidR="00CF27BA" w:rsidRDefault="00CF27BA" w:rsidP="008F5E96">
            <w:pPr>
              <w:spacing w:before="60" w:after="60"/>
            </w:pPr>
          </w:p>
        </w:tc>
        <w:tc>
          <w:tcPr>
            <w:tcW w:w="3799" w:type="dxa"/>
          </w:tcPr>
          <w:p w:rsidR="00CF27BA" w:rsidRDefault="00CF27BA" w:rsidP="008F5E96">
            <w:pPr>
              <w:spacing w:before="60" w:after="60"/>
            </w:pPr>
          </w:p>
        </w:tc>
        <w:tc>
          <w:tcPr>
            <w:tcW w:w="1701" w:type="dxa"/>
          </w:tcPr>
          <w:p w:rsidR="00CF27BA" w:rsidRDefault="00CF27BA" w:rsidP="008F5E96">
            <w:pPr>
              <w:spacing w:before="60" w:after="60"/>
            </w:pPr>
          </w:p>
        </w:tc>
      </w:tr>
      <w:tr w:rsidR="00DC4160" w:rsidTr="008F5E96">
        <w:tc>
          <w:tcPr>
            <w:tcW w:w="3572" w:type="dxa"/>
          </w:tcPr>
          <w:p w:rsidR="00DC4160" w:rsidRDefault="00DC4160" w:rsidP="008F5E96">
            <w:pPr>
              <w:spacing w:before="60" w:after="60"/>
            </w:pPr>
          </w:p>
        </w:tc>
        <w:tc>
          <w:tcPr>
            <w:tcW w:w="3799" w:type="dxa"/>
          </w:tcPr>
          <w:p w:rsidR="00DC4160" w:rsidRDefault="00DC4160" w:rsidP="008F5E96">
            <w:pPr>
              <w:spacing w:before="60" w:after="60"/>
            </w:pPr>
          </w:p>
        </w:tc>
        <w:tc>
          <w:tcPr>
            <w:tcW w:w="1701" w:type="dxa"/>
          </w:tcPr>
          <w:p w:rsidR="00DC4160" w:rsidRDefault="00DC4160" w:rsidP="008F5E96">
            <w:pPr>
              <w:spacing w:before="60" w:after="60"/>
            </w:pPr>
          </w:p>
        </w:tc>
      </w:tr>
    </w:tbl>
    <w:p w:rsidR="00CF27BA" w:rsidRDefault="00CF27BA" w:rsidP="00CF27BA">
      <w:pPr>
        <w:rPr>
          <w:bCs/>
        </w:rPr>
      </w:pPr>
    </w:p>
    <w:p w:rsidR="00CF27BA" w:rsidRDefault="00CF27BA" w:rsidP="00CF27BA">
      <w:pPr>
        <w:ind w:left="567"/>
        <w:jc w:val="both"/>
        <w:rPr>
          <w:rFonts w:cs="Arial"/>
          <w:szCs w:val="20"/>
        </w:rPr>
      </w:pPr>
      <w:r>
        <w:rPr>
          <w:rFonts w:cs="Arial"/>
          <w:szCs w:val="20"/>
        </w:rPr>
        <w:t xml:space="preserve">The minimum number of tender evaluation points for quality was established in the Tender Data was </w:t>
      </w: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r>
        <w:rPr>
          <w:rFonts w:cs="Arial"/>
          <w:szCs w:val="20"/>
        </w:rPr>
        <w:t xml:space="preserve"> points. The following tenderers failed to achieve the minimum tender evaluation points for quality are therefore not considered in the evaluation of the financial offer and preferences:</w:t>
      </w:r>
    </w:p>
    <w:p w:rsidR="00CF27BA" w:rsidRDefault="00CF27BA" w:rsidP="00CF27BA">
      <w:pPr>
        <w:ind w:left="567"/>
        <w:jc w:val="both"/>
        <w:rPr>
          <w:rFonts w:cs="Arial"/>
          <w:szCs w:val="20"/>
        </w:rPr>
      </w:pPr>
    </w:p>
    <w:tbl>
      <w:tblPr>
        <w:tblStyle w:val="TableGrid"/>
        <w:tblW w:w="0" w:type="auto"/>
        <w:tblInd w:w="567" w:type="dxa"/>
        <w:tblLook w:val="04A0" w:firstRow="1" w:lastRow="0" w:firstColumn="1" w:lastColumn="0" w:noHBand="0" w:noVBand="1"/>
      </w:tblPr>
      <w:tblGrid>
        <w:gridCol w:w="1873"/>
        <w:gridCol w:w="5493"/>
        <w:gridCol w:w="1695"/>
      </w:tblGrid>
      <w:tr w:rsidR="00854B91" w:rsidTr="00613978">
        <w:tc>
          <w:tcPr>
            <w:tcW w:w="1873" w:type="dxa"/>
            <w:shd w:val="clear" w:color="auto" w:fill="F2F2F2" w:themeFill="background1" w:themeFillShade="F2"/>
          </w:tcPr>
          <w:p w:rsidR="00854B91" w:rsidRPr="00C73EF6" w:rsidRDefault="00854B91" w:rsidP="008F5E96">
            <w:pPr>
              <w:spacing w:before="60" w:after="60"/>
              <w:jc w:val="both"/>
              <w:rPr>
                <w:b/>
                <w:sz w:val="16"/>
                <w:szCs w:val="16"/>
              </w:rPr>
            </w:pPr>
            <w:r w:rsidRPr="00C73EF6">
              <w:rPr>
                <w:b/>
                <w:sz w:val="16"/>
                <w:szCs w:val="16"/>
              </w:rPr>
              <w:t>Tenderer no</w:t>
            </w:r>
          </w:p>
        </w:tc>
        <w:tc>
          <w:tcPr>
            <w:tcW w:w="5493" w:type="dxa"/>
            <w:shd w:val="clear" w:color="auto" w:fill="F2F2F2" w:themeFill="background1" w:themeFillShade="F2"/>
          </w:tcPr>
          <w:p w:rsidR="00854B91" w:rsidRPr="00C73EF6" w:rsidRDefault="00854B91" w:rsidP="008F5E96">
            <w:pPr>
              <w:spacing w:before="60" w:after="60"/>
              <w:jc w:val="both"/>
              <w:rPr>
                <w:b/>
                <w:sz w:val="16"/>
                <w:szCs w:val="16"/>
              </w:rPr>
            </w:pPr>
            <w:r w:rsidRPr="00C73EF6">
              <w:rPr>
                <w:b/>
                <w:sz w:val="16"/>
                <w:szCs w:val="16"/>
              </w:rPr>
              <w:t>Name of tenderer</w:t>
            </w:r>
          </w:p>
        </w:tc>
        <w:tc>
          <w:tcPr>
            <w:tcW w:w="1695" w:type="dxa"/>
            <w:shd w:val="clear" w:color="auto" w:fill="F2F2F2" w:themeFill="background1" w:themeFillShade="F2"/>
          </w:tcPr>
          <w:p w:rsidR="00854B91" w:rsidRPr="00C73EF6" w:rsidRDefault="00613978" w:rsidP="00613978">
            <w:pPr>
              <w:spacing w:before="60" w:after="60"/>
              <w:jc w:val="both"/>
              <w:rPr>
                <w:b/>
                <w:sz w:val="16"/>
                <w:szCs w:val="16"/>
              </w:rPr>
            </w:pPr>
            <w:r>
              <w:rPr>
                <w:b/>
                <w:sz w:val="16"/>
                <w:szCs w:val="16"/>
              </w:rPr>
              <w:t>Quality points</w:t>
            </w:r>
            <w:r w:rsidR="00A4069C">
              <w:rPr>
                <w:b/>
                <w:sz w:val="16"/>
                <w:szCs w:val="16"/>
              </w:rPr>
              <w:t xml:space="preserve"> (N</w:t>
            </w:r>
            <w:r w:rsidR="00A4069C" w:rsidRPr="00A4069C">
              <w:rPr>
                <w:b/>
                <w:sz w:val="16"/>
                <w:szCs w:val="16"/>
                <w:vertAlign w:val="subscript"/>
              </w:rPr>
              <w:t>Q</w:t>
            </w:r>
            <w:r w:rsidR="00A4069C">
              <w:rPr>
                <w:b/>
                <w:sz w:val="16"/>
                <w:szCs w:val="16"/>
              </w:rPr>
              <w:t>)</w:t>
            </w:r>
          </w:p>
        </w:tc>
      </w:tr>
      <w:tr w:rsidR="00854B91" w:rsidTr="00613978">
        <w:tc>
          <w:tcPr>
            <w:tcW w:w="1873" w:type="dxa"/>
          </w:tcPr>
          <w:p w:rsidR="00854B91" w:rsidRDefault="00854B91" w:rsidP="008F5E96">
            <w:pPr>
              <w:spacing w:before="60" w:after="60"/>
              <w:jc w:val="both"/>
              <w:rPr>
                <w:rFonts w:cs="Arial"/>
                <w:b/>
              </w:rPr>
            </w:pPr>
          </w:p>
        </w:tc>
        <w:tc>
          <w:tcPr>
            <w:tcW w:w="5493" w:type="dxa"/>
          </w:tcPr>
          <w:p w:rsidR="00854B91" w:rsidRDefault="00854B91" w:rsidP="008F5E96">
            <w:pPr>
              <w:spacing w:before="60" w:after="60"/>
              <w:jc w:val="both"/>
              <w:rPr>
                <w:rFonts w:cs="Arial"/>
                <w:b/>
              </w:rPr>
            </w:pPr>
          </w:p>
        </w:tc>
        <w:tc>
          <w:tcPr>
            <w:tcW w:w="1695" w:type="dxa"/>
          </w:tcPr>
          <w:p w:rsidR="00854B91" w:rsidRDefault="00854B91" w:rsidP="008F5E96">
            <w:pPr>
              <w:spacing w:before="60" w:after="60"/>
              <w:jc w:val="both"/>
              <w:rPr>
                <w:rFonts w:cs="Arial"/>
                <w:b/>
              </w:rPr>
            </w:pPr>
          </w:p>
        </w:tc>
      </w:tr>
    </w:tbl>
    <w:p w:rsidR="00CF27BA" w:rsidRDefault="00CF27BA" w:rsidP="00CF27BA">
      <w:pPr>
        <w:rPr>
          <w:bCs/>
        </w:rPr>
      </w:pPr>
    </w:p>
    <w:p w:rsidR="00441837" w:rsidRPr="00257BFE" w:rsidRDefault="00257BFE" w:rsidP="00CF27BA">
      <w:pPr>
        <w:ind w:left="1134" w:hanging="567"/>
        <w:rPr>
          <w:b/>
          <w:bCs/>
        </w:rPr>
      </w:pPr>
      <w:r w:rsidRPr="00257BFE">
        <w:rPr>
          <w:b/>
          <w:bCs/>
        </w:rPr>
        <w:t>3.4.</w:t>
      </w:r>
      <w:r w:rsidR="00CF27BA">
        <w:rPr>
          <w:b/>
          <w:bCs/>
        </w:rPr>
        <w:t>2</w:t>
      </w:r>
      <w:r w:rsidRPr="00257BFE">
        <w:rPr>
          <w:b/>
          <w:bCs/>
        </w:rPr>
        <w:t xml:space="preserve">   </w:t>
      </w:r>
      <w:r w:rsidR="000D6B8C">
        <w:rPr>
          <w:b/>
          <w:bCs/>
        </w:rPr>
        <w:t>Points f</w:t>
      </w:r>
      <w:r w:rsidRPr="00257BFE">
        <w:rPr>
          <w:b/>
          <w:bCs/>
        </w:rPr>
        <w:t xml:space="preserve">or </w:t>
      </w:r>
      <w:r>
        <w:rPr>
          <w:b/>
          <w:bCs/>
        </w:rPr>
        <w:t>financial offer</w:t>
      </w:r>
    </w:p>
    <w:p w:rsidR="00257BFE" w:rsidRDefault="00257BFE" w:rsidP="00441837">
      <w:pPr>
        <w:ind w:left="1134" w:hanging="567"/>
        <w:jc w:val="both"/>
        <w:rPr>
          <w:b/>
          <w:szCs w:val="20"/>
        </w:rPr>
      </w:pPr>
    </w:p>
    <w:p w:rsidR="00257BFE" w:rsidRDefault="00257BFE" w:rsidP="002C69F0">
      <w:pPr>
        <w:ind w:left="567"/>
        <w:jc w:val="both"/>
        <w:rPr>
          <w:rFonts w:cs="Arial"/>
          <w:szCs w:val="20"/>
        </w:rPr>
      </w:pPr>
      <w:r w:rsidRPr="00257BFE">
        <w:rPr>
          <w:rFonts w:cs="Arial"/>
          <w:szCs w:val="20"/>
        </w:rPr>
        <w:t xml:space="preserve">The financial offer </w:t>
      </w:r>
      <w:r w:rsidR="002301AC">
        <w:rPr>
          <w:rFonts w:cs="Arial"/>
          <w:szCs w:val="20"/>
        </w:rPr>
        <w:t xml:space="preserve">is </w:t>
      </w:r>
      <w:r>
        <w:rPr>
          <w:rFonts w:cs="Arial"/>
          <w:szCs w:val="20"/>
        </w:rPr>
        <w:t>reduced to a comparative offer</w:t>
      </w:r>
      <w:r w:rsidR="002C69F0">
        <w:rPr>
          <w:rFonts w:cs="Arial"/>
          <w:szCs w:val="20"/>
        </w:rPr>
        <w:t xml:space="preserve"> using the formulae included in the Tender Assessment Schedule</w:t>
      </w:r>
      <w:r w:rsidR="004D492B">
        <w:rPr>
          <w:rFonts w:cs="Arial"/>
          <w:szCs w:val="20"/>
        </w:rPr>
        <w:t xml:space="preserve"> and points are allocated </w:t>
      </w:r>
      <w:r>
        <w:rPr>
          <w:rFonts w:cs="Arial"/>
          <w:szCs w:val="20"/>
        </w:rPr>
        <w:t>as follows:</w:t>
      </w:r>
      <w:r w:rsidR="002301AC">
        <w:rPr>
          <w:rStyle w:val="FootnoteReference"/>
          <w:rFonts w:cs="Arial"/>
          <w:szCs w:val="20"/>
        </w:rPr>
        <w:footnoteReference w:id="24"/>
      </w:r>
    </w:p>
    <w:p w:rsidR="00257BFE" w:rsidRDefault="00257BFE" w:rsidP="00441837">
      <w:pPr>
        <w:ind w:left="1134" w:hanging="567"/>
        <w:jc w:val="both"/>
        <w:rPr>
          <w:rFonts w:cs="Arial"/>
          <w:szCs w:val="20"/>
        </w:rPr>
      </w:pPr>
    </w:p>
    <w:tbl>
      <w:tblPr>
        <w:tblW w:w="4716" w:type="pct"/>
        <w:tblInd w:w="557" w:type="dxa"/>
        <w:tblLook w:val="04A0" w:firstRow="1" w:lastRow="0" w:firstColumn="1" w:lastColumn="0" w:noHBand="0" w:noVBand="1"/>
      </w:tblPr>
      <w:tblGrid>
        <w:gridCol w:w="1418"/>
        <w:gridCol w:w="2693"/>
        <w:gridCol w:w="1989"/>
        <w:gridCol w:w="1415"/>
        <w:gridCol w:w="1557"/>
      </w:tblGrid>
      <w:tr w:rsidR="004D492B" w:rsidRPr="00257BFE" w:rsidTr="004D492B">
        <w:trPr>
          <w:trHeight w:val="291"/>
        </w:trPr>
        <w:tc>
          <w:tcPr>
            <w:tcW w:w="782" w:type="pct"/>
            <w:vMerge w:val="restart"/>
            <w:tcBorders>
              <w:top w:val="single" w:sz="8" w:space="0" w:color="auto"/>
              <w:left w:val="single" w:sz="8" w:space="0" w:color="auto"/>
              <w:right w:val="single" w:sz="8" w:space="0" w:color="auto"/>
            </w:tcBorders>
            <w:shd w:val="clear" w:color="000000" w:fill="D9D9D9"/>
            <w:hideMark/>
          </w:tcPr>
          <w:p w:rsidR="004D492B" w:rsidRPr="00257BFE" w:rsidRDefault="004D492B" w:rsidP="00CF27BA">
            <w:pPr>
              <w:spacing w:before="60" w:after="60"/>
              <w:rPr>
                <w:rFonts w:eastAsia="Times New Roman" w:cs="Arial"/>
                <w:b/>
                <w:bCs/>
                <w:color w:val="000000"/>
                <w:sz w:val="16"/>
                <w:szCs w:val="16"/>
                <w:lang w:eastAsia="en-ZA"/>
              </w:rPr>
            </w:pPr>
            <w:r w:rsidRPr="00257BFE">
              <w:rPr>
                <w:rFonts w:eastAsia="Times New Roman" w:cs="Arial"/>
                <w:b/>
                <w:bCs/>
                <w:color w:val="000000"/>
                <w:sz w:val="16"/>
                <w:szCs w:val="16"/>
                <w:lang w:eastAsia="en-ZA"/>
              </w:rPr>
              <w:t>Tenderer No</w:t>
            </w:r>
          </w:p>
        </w:tc>
        <w:tc>
          <w:tcPr>
            <w:tcW w:w="2580" w:type="pct"/>
            <w:gridSpan w:val="2"/>
            <w:tcBorders>
              <w:top w:val="single" w:sz="8" w:space="0" w:color="auto"/>
              <w:left w:val="single" w:sz="8" w:space="0" w:color="auto"/>
              <w:bottom w:val="single" w:sz="4" w:space="0" w:color="auto"/>
              <w:right w:val="single" w:sz="8" w:space="0" w:color="auto"/>
            </w:tcBorders>
            <w:shd w:val="clear" w:color="000000" w:fill="D9D9D9"/>
          </w:tcPr>
          <w:p w:rsidR="004D492B" w:rsidRPr="00257BFE" w:rsidRDefault="004D492B" w:rsidP="00CF27BA">
            <w:pPr>
              <w:spacing w:before="60" w:after="60"/>
              <w:jc w:val="center"/>
              <w:rPr>
                <w:rFonts w:eastAsia="Times New Roman" w:cs="Arial"/>
                <w:b/>
                <w:bCs/>
                <w:color w:val="000000"/>
                <w:sz w:val="16"/>
                <w:szCs w:val="16"/>
                <w:lang w:eastAsia="en-ZA"/>
              </w:rPr>
            </w:pPr>
            <w:r>
              <w:rPr>
                <w:rFonts w:eastAsia="Times New Roman" w:cs="Arial"/>
                <w:b/>
                <w:bCs/>
                <w:color w:val="000000"/>
                <w:sz w:val="16"/>
                <w:szCs w:val="16"/>
                <w:lang w:eastAsia="en-ZA"/>
              </w:rPr>
              <w:t>Tendered parameters used to  determine the comparative offer using the formulae included in the tender assessment schedule</w:t>
            </w:r>
          </w:p>
        </w:tc>
        <w:tc>
          <w:tcPr>
            <w:tcW w:w="780" w:type="pct"/>
            <w:vMerge w:val="restart"/>
            <w:tcBorders>
              <w:top w:val="single" w:sz="8" w:space="0" w:color="auto"/>
              <w:left w:val="single" w:sz="8" w:space="0" w:color="auto"/>
              <w:right w:val="single" w:sz="8" w:space="0" w:color="auto"/>
            </w:tcBorders>
            <w:shd w:val="clear" w:color="000000" w:fill="D9D9D9"/>
            <w:hideMark/>
          </w:tcPr>
          <w:p w:rsidR="004D492B" w:rsidRPr="00257BFE" w:rsidRDefault="004D492B" w:rsidP="00CF27BA">
            <w:pPr>
              <w:spacing w:before="60" w:after="60"/>
              <w:rPr>
                <w:rFonts w:eastAsia="Times New Roman" w:cs="Arial"/>
                <w:b/>
                <w:bCs/>
                <w:color w:val="000000"/>
                <w:sz w:val="16"/>
                <w:szCs w:val="16"/>
                <w:lang w:eastAsia="en-ZA"/>
              </w:rPr>
            </w:pPr>
            <w:r>
              <w:rPr>
                <w:rFonts w:eastAsia="Times New Roman" w:cs="Arial"/>
                <w:b/>
                <w:bCs/>
                <w:color w:val="000000"/>
                <w:sz w:val="16"/>
                <w:szCs w:val="16"/>
                <w:lang w:eastAsia="en-ZA"/>
              </w:rPr>
              <w:t>Comparative offer</w:t>
            </w:r>
          </w:p>
        </w:tc>
        <w:tc>
          <w:tcPr>
            <w:tcW w:w="858" w:type="pct"/>
            <w:vMerge w:val="restart"/>
            <w:tcBorders>
              <w:top w:val="single" w:sz="8" w:space="0" w:color="auto"/>
              <w:left w:val="single" w:sz="8" w:space="0" w:color="auto"/>
              <w:right w:val="single" w:sz="8" w:space="0" w:color="auto"/>
            </w:tcBorders>
            <w:shd w:val="clear" w:color="000000" w:fill="D9D9D9"/>
          </w:tcPr>
          <w:p w:rsidR="004D492B" w:rsidRDefault="004D492B" w:rsidP="00CF27BA">
            <w:pPr>
              <w:spacing w:before="60" w:after="60"/>
              <w:rPr>
                <w:rFonts w:eastAsia="Times New Roman" w:cs="Arial"/>
                <w:b/>
                <w:bCs/>
                <w:color w:val="000000"/>
                <w:sz w:val="16"/>
                <w:szCs w:val="16"/>
                <w:lang w:eastAsia="en-ZA"/>
              </w:rPr>
            </w:pPr>
            <w:r>
              <w:rPr>
                <w:rFonts w:eastAsia="Times New Roman" w:cs="Arial"/>
                <w:b/>
                <w:bCs/>
                <w:color w:val="000000"/>
                <w:sz w:val="16"/>
                <w:szCs w:val="16"/>
                <w:lang w:eastAsia="en-ZA"/>
              </w:rPr>
              <w:t>Points for financial offer (N</w:t>
            </w:r>
            <w:r w:rsidRPr="00A4069C">
              <w:rPr>
                <w:rFonts w:eastAsia="Times New Roman" w:cs="Arial"/>
                <w:b/>
                <w:bCs/>
                <w:color w:val="000000"/>
                <w:sz w:val="16"/>
                <w:szCs w:val="16"/>
                <w:vertAlign w:val="subscript"/>
                <w:lang w:eastAsia="en-ZA"/>
              </w:rPr>
              <w:t>FO</w:t>
            </w:r>
            <w:r>
              <w:rPr>
                <w:rFonts w:eastAsia="Times New Roman" w:cs="Arial"/>
                <w:b/>
                <w:bCs/>
                <w:color w:val="000000"/>
                <w:sz w:val="16"/>
                <w:szCs w:val="16"/>
                <w:lang w:eastAsia="en-ZA"/>
              </w:rPr>
              <w:t>)</w:t>
            </w:r>
          </w:p>
        </w:tc>
      </w:tr>
      <w:tr w:rsidR="004D492B" w:rsidRPr="00257BFE" w:rsidTr="004D492B">
        <w:trPr>
          <w:trHeight w:val="351"/>
        </w:trPr>
        <w:tc>
          <w:tcPr>
            <w:tcW w:w="782" w:type="pct"/>
            <w:vMerge/>
            <w:tcBorders>
              <w:left w:val="single" w:sz="8" w:space="0" w:color="auto"/>
              <w:bottom w:val="single" w:sz="4" w:space="0" w:color="auto"/>
              <w:right w:val="single" w:sz="8" w:space="0" w:color="auto"/>
            </w:tcBorders>
            <w:shd w:val="clear" w:color="auto" w:fill="auto"/>
            <w:noWrap/>
            <w:vAlign w:val="center"/>
          </w:tcPr>
          <w:p w:rsidR="004D492B" w:rsidRPr="00257BFE" w:rsidRDefault="004D492B" w:rsidP="00CF27BA">
            <w:pPr>
              <w:spacing w:before="60" w:after="60"/>
              <w:jc w:val="center"/>
              <w:rPr>
                <w:rFonts w:eastAsia="Times New Roman" w:cs="Arial"/>
                <w:b/>
                <w:sz w:val="16"/>
                <w:szCs w:val="16"/>
                <w:lang w:eastAsia="en-ZA"/>
              </w:rPr>
            </w:pPr>
          </w:p>
        </w:tc>
        <w:tc>
          <w:tcPr>
            <w:tcW w:w="1484" w:type="pct"/>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rsidR="004D492B" w:rsidRPr="00257BFE" w:rsidRDefault="004D492B" w:rsidP="00CF27BA">
            <w:pPr>
              <w:spacing w:before="60" w:after="60"/>
              <w:jc w:val="center"/>
              <w:rPr>
                <w:rFonts w:eastAsia="Times New Roman" w:cs="Arial"/>
                <w:b/>
                <w:sz w:val="16"/>
                <w:szCs w:val="16"/>
                <w:lang w:eastAsia="en-ZA"/>
              </w:rPr>
            </w:pPr>
            <w:r>
              <w:rPr>
                <w:rFonts w:eastAsia="Times New Roman" w:cs="Arial"/>
                <w:b/>
                <w:sz w:val="16"/>
                <w:szCs w:val="16"/>
                <w:lang w:eastAsia="en-ZA"/>
              </w:rPr>
              <w:t>(Specify)</w:t>
            </w:r>
          </w:p>
        </w:tc>
        <w:tc>
          <w:tcPr>
            <w:tcW w:w="1096"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4D492B" w:rsidRPr="00257BFE" w:rsidRDefault="004D492B" w:rsidP="00CF27BA">
            <w:pPr>
              <w:spacing w:before="60" w:after="60"/>
              <w:jc w:val="center"/>
              <w:rPr>
                <w:rFonts w:eastAsia="Times New Roman" w:cs="Arial"/>
                <w:b/>
                <w:sz w:val="16"/>
                <w:szCs w:val="16"/>
                <w:lang w:eastAsia="en-ZA"/>
              </w:rPr>
            </w:pPr>
            <w:r>
              <w:rPr>
                <w:rFonts w:eastAsia="Times New Roman" w:cs="Arial"/>
                <w:b/>
                <w:sz w:val="16"/>
                <w:szCs w:val="16"/>
                <w:lang w:eastAsia="en-ZA"/>
              </w:rPr>
              <w:t>(S</w:t>
            </w:r>
            <w:r w:rsidRPr="00257BFE">
              <w:rPr>
                <w:rFonts w:eastAsia="Times New Roman" w:cs="Arial"/>
                <w:b/>
                <w:sz w:val="16"/>
                <w:szCs w:val="16"/>
                <w:lang w:eastAsia="en-ZA"/>
              </w:rPr>
              <w:t>pecify)</w:t>
            </w:r>
          </w:p>
        </w:tc>
        <w:tc>
          <w:tcPr>
            <w:tcW w:w="780" w:type="pct"/>
            <w:vMerge/>
            <w:tcBorders>
              <w:left w:val="single" w:sz="8" w:space="0" w:color="auto"/>
              <w:bottom w:val="single" w:sz="4" w:space="0" w:color="auto"/>
              <w:right w:val="single" w:sz="8" w:space="0" w:color="auto"/>
            </w:tcBorders>
            <w:shd w:val="clear" w:color="auto" w:fill="auto"/>
            <w:noWrap/>
            <w:vAlign w:val="center"/>
            <w:hideMark/>
          </w:tcPr>
          <w:p w:rsidR="004D492B" w:rsidRPr="00257BFE" w:rsidRDefault="004D492B" w:rsidP="00CF27BA">
            <w:pPr>
              <w:spacing w:before="60" w:after="60"/>
              <w:jc w:val="center"/>
              <w:rPr>
                <w:rFonts w:eastAsia="Times New Roman" w:cs="Arial"/>
                <w:b/>
                <w:sz w:val="16"/>
                <w:szCs w:val="16"/>
                <w:lang w:eastAsia="en-ZA"/>
              </w:rPr>
            </w:pPr>
          </w:p>
        </w:tc>
        <w:tc>
          <w:tcPr>
            <w:tcW w:w="858" w:type="pct"/>
            <w:vMerge/>
            <w:tcBorders>
              <w:left w:val="single" w:sz="8" w:space="0" w:color="auto"/>
              <w:bottom w:val="single" w:sz="4" w:space="0" w:color="auto"/>
              <w:right w:val="single" w:sz="8" w:space="0" w:color="auto"/>
            </w:tcBorders>
          </w:tcPr>
          <w:p w:rsidR="004D492B" w:rsidRPr="00257BFE" w:rsidRDefault="004D492B" w:rsidP="00CF27BA">
            <w:pPr>
              <w:spacing w:before="60" w:after="60"/>
              <w:jc w:val="center"/>
              <w:rPr>
                <w:rFonts w:eastAsia="Times New Roman" w:cs="Arial"/>
                <w:b/>
                <w:sz w:val="16"/>
                <w:szCs w:val="16"/>
                <w:lang w:eastAsia="en-ZA"/>
              </w:rPr>
            </w:pPr>
          </w:p>
        </w:tc>
      </w:tr>
      <w:tr w:rsidR="004D492B" w:rsidRPr="00044359" w:rsidTr="004D492B">
        <w:trPr>
          <w:trHeight w:val="312"/>
        </w:trPr>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c>
          <w:tcPr>
            <w:tcW w:w="1484" w:type="pct"/>
            <w:tcBorders>
              <w:top w:val="single" w:sz="4" w:space="0" w:color="auto"/>
              <w:left w:val="nil"/>
              <w:bottom w:val="single" w:sz="4" w:space="0" w:color="auto"/>
              <w:right w:val="single" w:sz="4" w:space="0" w:color="auto"/>
            </w:tcBorders>
            <w:shd w:val="clear" w:color="auto" w:fill="auto"/>
            <w:noWrap/>
            <w:vAlign w:val="center"/>
          </w:tcPr>
          <w:p w:rsidR="004D492B" w:rsidRDefault="004D492B" w:rsidP="00CF27BA">
            <w:pPr>
              <w:spacing w:before="60" w:after="60"/>
              <w:jc w:val="center"/>
              <w:rPr>
                <w:rFonts w:ascii="Arial Narrow" w:eastAsia="Times New Roman" w:hAnsi="Arial Narrow" w:cs="Times New Roman"/>
                <w:sz w:val="18"/>
                <w:szCs w:val="18"/>
                <w:lang w:eastAsia="en-ZA"/>
              </w:rPr>
            </w:pPr>
          </w:p>
        </w:tc>
        <w:tc>
          <w:tcPr>
            <w:tcW w:w="1096" w:type="pct"/>
            <w:tcBorders>
              <w:top w:val="single" w:sz="4" w:space="0" w:color="auto"/>
              <w:left w:val="nil"/>
              <w:bottom w:val="single" w:sz="4" w:space="0" w:color="auto"/>
              <w:right w:val="single" w:sz="4" w:space="0" w:color="auto"/>
            </w:tcBorders>
            <w:shd w:val="clear" w:color="auto" w:fill="auto"/>
            <w:vAlign w:val="center"/>
          </w:tcPr>
          <w:p w:rsidR="004D492B" w:rsidRDefault="004D492B" w:rsidP="00CF27BA">
            <w:pPr>
              <w:spacing w:before="60" w:after="60"/>
              <w:jc w:val="center"/>
              <w:rPr>
                <w:rFonts w:ascii="Arial Narrow" w:eastAsia="Times New Roman" w:hAnsi="Arial Narrow" w:cs="Times New Roman"/>
                <w:sz w:val="18"/>
                <w:szCs w:val="18"/>
                <w:lang w:eastAsia="en-ZA"/>
              </w:rPr>
            </w:pPr>
          </w:p>
        </w:tc>
        <w:tc>
          <w:tcPr>
            <w:tcW w:w="780" w:type="pct"/>
            <w:tcBorders>
              <w:top w:val="single" w:sz="4" w:space="0" w:color="auto"/>
              <w:left w:val="nil"/>
              <w:bottom w:val="single" w:sz="4" w:space="0" w:color="auto"/>
              <w:right w:val="single" w:sz="4" w:space="0" w:color="auto"/>
            </w:tcBorders>
            <w:shd w:val="clear" w:color="auto" w:fill="auto"/>
            <w:noWrap/>
            <w:vAlign w:val="center"/>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c>
          <w:tcPr>
            <w:tcW w:w="858" w:type="pct"/>
            <w:tcBorders>
              <w:top w:val="single" w:sz="4" w:space="0" w:color="auto"/>
              <w:left w:val="nil"/>
              <w:bottom w:val="single" w:sz="4" w:space="0" w:color="auto"/>
              <w:right w:val="single" w:sz="4" w:space="0" w:color="auto"/>
            </w:tcBorders>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r>
      <w:tr w:rsidR="004D492B" w:rsidRPr="00044359" w:rsidTr="004D492B">
        <w:trPr>
          <w:trHeight w:val="312"/>
        </w:trPr>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c>
          <w:tcPr>
            <w:tcW w:w="1484" w:type="pct"/>
            <w:tcBorders>
              <w:top w:val="single" w:sz="4" w:space="0" w:color="auto"/>
              <w:left w:val="nil"/>
              <w:bottom w:val="single" w:sz="4" w:space="0" w:color="auto"/>
              <w:right w:val="single" w:sz="4" w:space="0" w:color="auto"/>
            </w:tcBorders>
            <w:shd w:val="clear" w:color="auto" w:fill="auto"/>
            <w:noWrap/>
            <w:vAlign w:val="center"/>
          </w:tcPr>
          <w:p w:rsidR="004D492B" w:rsidRDefault="004D492B" w:rsidP="00CF27BA">
            <w:pPr>
              <w:spacing w:before="60" w:after="60"/>
              <w:jc w:val="center"/>
              <w:rPr>
                <w:rFonts w:ascii="Arial Narrow" w:eastAsia="Times New Roman" w:hAnsi="Arial Narrow" w:cs="Times New Roman"/>
                <w:sz w:val="18"/>
                <w:szCs w:val="18"/>
                <w:lang w:eastAsia="en-ZA"/>
              </w:rPr>
            </w:pPr>
          </w:p>
        </w:tc>
        <w:tc>
          <w:tcPr>
            <w:tcW w:w="1096" w:type="pct"/>
            <w:tcBorders>
              <w:top w:val="single" w:sz="4" w:space="0" w:color="auto"/>
              <w:left w:val="nil"/>
              <w:bottom w:val="single" w:sz="4" w:space="0" w:color="auto"/>
              <w:right w:val="single" w:sz="4" w:space="0" w:color="auto"/>
            </w:tcBorders>
            <w:shd w:val="clear" w:color="auto" w:fill="auto"/>
            <w:vAlign w:val="center"/>
          </w:tcPr>
          <w:p w:rsidR="004D492B" w:rsidRDefault="004D492B" w:rsidP="00CF27BA">
            <w:pPr>
              <w:spacing w:before="60" w:after="60"/>
              <w:jc w:val="center"/>
              <w:rPr>
                <w:rFonts w:ascii="Arial Narrow" w:eastAsia="Times New Roman" w:hAnsi="Arial Narrow" w:cs="Times New Roman"/>
                <w:sz w:val="18"/>
                <w:szCs w:val="18"/>
                <w:lang w:eastAsia="en-ZA"/>
              </w:rPr>
            </w:pPr>
          </w:p>
        </w:tc>
        <w:tc>
          <w:tcPr>
            <w:tcW w:w="780" w:type="pct"/>
            <w:tcBorders>
              <w:top w:val="single" w:sz="4" w:space="0" w:color="auto"/>
              <w:left w:val="nil"/>
              <w:bottom w:val="single" w:sz="4" w:space="0" w:color="auto"/>
              <w:right w:val="single" w:sz="4" w:space="0" w:color="auto"/>
            </w:tcBorders>
            <w:shd w:val="clear" w:color="auto" w:fill="auto"/>
            <w:noWrap/>
            <w:vAlign w:val="center"/>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c>
          <w:tcPr>
            <w:tcW w:w="858" w:type="pct"/>
            <w:tcBorders>
              <w:top w:val="single" w:sz="4" w:space="0" w:color="auto"/>
              <w:left w:val="nil"/>
              <w:bottom w:val="single" w:sz="4" w:space="0" w:color="auto"/>
              <w:right w:val="single" w:sz="4" w:space="0" w:color="auto"/>
            </w:tcBorders>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r>
      <w:tr w:rsidR="004D492B" w:rsidRPr="00044359" w:rsidTr="004D492B">
        <w:trPr>
          <w:trHeight w:val="312"/>
        </w:trPr>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c>
          <w:tcPr>
            <w:tcW w:w="1484" w:type="pct"/>
            <w:tcBorders>
              <w:top w:val="single" w:sz="4" w:space="0" w:color="auto"/>
              <w:left w:val="nil"/>
              <w:bottom w:val="single" w:sz="4" w:space="0" w:color="auto"/>
              <w:right w:val="single" w:sz="4" w:space="0" w:color="auto"/>
            </w:tcBorders>
            <w:shd w:val="clear" w:color="auto" w:fill="auto"/>
            <w:noWrap/>
            <w:vAlign w:val="center"/>
          </w:tcPr>
          <w:p w:rsidR="004D492B" w:rsidRDefault="004D492B" w:rsidP="00CF27BA">
            <w:pPr>
              <w:spacing w:before="60" w:after="60"/>
              <w:jc w:val="center"/>
              <w:rPr>
                <w:rFonts w:ascii="Arial Narrow" w:eastAsia="Times New Roman" w:hAnsi="Arial Narrow" w:cs="Times New Roman"/>
                <w:sz w:val="18"/>
                <w:szCs w:val="18"/>
                <w:lang w:eastAsia="en-ZA"/>
              </w:rPr>
            </w:pPr>
          </w:p>
        </w:tc>
        <w:tc>
          <w:tcPr>
            <w:tcW w:w="1096" w:type="pct"/>
            <w:tcBorders>
              <w:top w:val="single" w:sz="4" w:space="0" w:color="auto"/>
              <w:left w:val="nil"/>
              <w:bottom w:val="single" w:sz="4" w:space="0" w:color="auto"/>
              <w:right w:val="single" w:sz="4" w:space="0" w:color="auto"/>
            </w:tcBorders>
            <w:shd w:val="clear" w:color="auto" w:fill="auto"/>
            <w:vAlign w:val="center"/>
          </w:tcPr>
          <w:p w:rsidR="004D492B" w:rsidRDefault="004D492B" w:rsidP="00CF27BA">
            <w:pPr>
              <w:spacing w:before="60" w:after="60"/>
              <w:jc w:val="center"/>
              <w:rPr>
                <w:rFonts w:ascii="Arial Narrow" w:eastAsia="Times New Roman" w:hAnsi="Arial Narrow" w:cs="Times New Roman"/>
                <w:sz w:val="18"/>
                <w:szCs w:val="18"/>
                <w:lang w:eastAsia="en-ZA"/>
              </w:rPr>
            </w:pPr>
          </w:p>
        </w:tc>
        <w:tc>
          <w:tcPr>
            <w:tcW w:w="780" w:type="pct"/>
            <w:tcBorders>
              <w:top w:val="single" w:sz="4" w:space="0" w:color="auto"/>
              <w:left w:val="nil"/>
              <w:bottom w:val="single" w:sz="4" w:space="0" w:color="auto"/>
              <w:right w:val="single" w:sz="4" w:space="0" w:color="auto"/>
            </w:tcBorders>
            <w:shd w:val="clear" w:color="auto" w:fill="auto"/>
            <w:noWrap/>
            <w:vAlign w:val="center"/>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c>
          <w:tcPr>
            <w:tcW w:w="858" w:type="pct"/>
            <w:tcBorders>
              <w:top w:val="single" w:sz="4" w:space="0" w:color="auto"/>
              <w:left w:val="nil"/>
              <w:bottom w:val="single" w:sz="4" w:space="0" w:color="auto"/>
              <w:right w:val="single" w:sz="4" w:space="0" w:color="auto"/>
            </w:tcBorders>
          </w:tcPr>
          <w:p w:rsidR="004D492B" w:rsidRPr="00044359" w:rsidRDefault="004D492B" w:rsidP="00CF27BA">
            <w:pPr>
              <w:spacing w:before="60" w:after="60"/>
              <w:jc w:val="center"/>
              <w:rPr>
                <w:rFonts w:ascii="Arial Narrow" w:eastAsia="Times New Roman" w:hAnsi="Arial Narrow" w:cs="Times New Roman"/>
                <w:sz w:val="18"/>
                <w:szCs w:val="18"/>
                <w:lang w:eastAsia="en-ZA"/>
              </w:rPr>
            </w:pPr>
          </w:p>
        </w:tc>
      </w:tr>
    </w:tbl>
    <w:p w:rsidR="00257BFE" w:rsidRDefault="00257BFE" w:rsidP="00441837">
      <w:pPr>
        <w:ind w:left="1134" w:hanging="567"/>
        <w:jc w:val="both"/>
        <w:rPr>
          <w:rFonts w:cs="Arial"/>
          <w:szCs w:val="20"/>
        </w:rPr>
      </w:pPr>
    </w:p>
    <w:p w:rsidR="00441837" w:rsidRPr="00441837" w:rsidRDefault="00441837" w:rsidP="00441837">
      <w:pPr>
        <w:ind w:left="1134" w:hanging="567"/>
        <w:jc w:val="both"/>
        <w:rPr>
          <w:b/>
          <w:szCs w:val="20"/>
        </w:rPr>
      </w:pPr>
      <w:r w:rsidRPr="00441837">
        <w:rPr>
          <w:b/>
          <w:szCs w:val="20"/>
        </w:rPr>
        <w:t>3.4.</w:t>
      </w:r>
      <w:r w:rsidR="00CF27BA">
        <w:rPr>
          <w:b/>
          <w:szCs w:val="20"/>
        </w:rPr>
        <w:t>3</w:t>
      </w:r>
      <w:r w:rsidRPr="00441837">
        <w:rPr>
          <w:b/>
          <w:szCs w:val="20"/>
        </w:rPr>
        <w:tab/>
      </w:r>
      <w:r w:rsidR="000D6B8C">
        <w:rPr>
          <w:b/>
          <w:szCs w:val="20"/>
        </w:rPr>
        <w:t xml:space="preserve">Points for </w:t>
      </w:r>
      <w:r w:rsidR="00257BFE">
        <w:rPr>
          <w:b/>
          <w:szCs w:val="20"/>
        </w:rPr>
        <w:t>preferences</w:t>
      </w:r>
    </w:p>
    <w:p w:rsidR="00441837" w:rsidRDefault="00441837" w:rsidP="00441837">
      <w:pPr>
        <w:rPr>
          <w:rFonts w:cs="Arial"/>
          <w:szCs w:val="20"/>
        </w:rPr>
      </w:pPr>
    </w:p>
    <w:p w:rsidR="00441837" w:rsidRDefault="00441837" w:rsidP="00441837">
      <w:pPr>
        <w:ind w:left="567"/>
        <w:rPr>
          <w:rFonts w:cs="Arial"/>
          <w:szCs w:val="20"/>
        </w:rPr>
      </w:pPr>
      <w:r>
        <w:rPr>
          <w:rFonts w:cs="Arial"/>
          <w:szCs w:val="20"/>
        </w:rPr>
        <w:t xml:space="preserve">The </w:t>
      </w:r>
      <w:r w:rsidR="00E57C99">
        <w:rPr>
          <w:rFonts w:cs="Arial"/>
          <w:szCs w:val="20"/>
        </w:rPr>
        <w:t>points</w:t>
      </w:r>
      <w:r>
        <w:rPr>
          <w:rFonts w:cs="Arial"/>
          <w:szCs w:val="20"/>
        </w:rPr>
        <w:t xml:space="preserve"> for preferences resulted in the following:</w:t>
      </w:r>
      <w:r w:rsidR="00257BFE">
        <w:rPr>
          <w:rStyle w:val="FootnoteReference"/>
          <w:rFonts w:cs="Arial"/>
          <w:szCs w:val="20"/>
        </w:rPr>
        <w:footnoteReference w:id="25"/>
      </w:r>
    </w:p>
    <w:p w:rsidR="00441837" w:rsidRDefault="00441837" w:rsidP="00441837">
      <w:pPr>
        <w:ind w:left="567"/>
        <w:rPr>
          <w:rFonts w:cs="Arial"/>
          <w:szCs w:val="20"/>
        </w:rPr>
      </w:pPr>
    </w:p>
    <w:tbl>
      <w:tblPr>
        <w:tblW w:w="4710" w:type="pct"/>
        <w:tblInd w:w="557" w:type="dxa"/>
        <w:tblLook w:val="04A0" w:firstRow="1" w:lastRow="0" w:firstColumn="1" w:lastColumn="0" w:noHBand="0" w:noVBand="1"/>
      </w:tblPr>
      <w:tblGrid>
        <w:gridCol w:w="1276"/>
        <w:gridCol w:w="1276"/>
        <w:gridCol w:w="1837"/>
        <w:gridCol w:w="2970"/>
        <w:gridCol w:w="1701"/>
      </w:tblGrid>
      <w:tr w:rsidR="00A4069C" w:rsidRPr="00044359" w:rsidTr="00A4069C">
        <w:trPr>
          <w:trHeight w:val="291"/>
        </w:trPr>
        <w:tc>
          <w:tcPr>
            <w:tcW w:w="704" w:type="pct"/>
            <w:tcBorders>
              <w:top w:val="single" w:sz="8" w:space="0" w:color="auto"/>
              <w:left w:val="single" w:sz="8" w:space="0" w:color="auto"/>
              <w:right w:val="single" w:sz="8" w:space="0" w:color="auto"/>
            </w:tcBorders>
            <w:shd w:val="clear" w:color="000000" w:fill="D9D9D9"/>
            <w:hideMark/>
          </w:tcPr>
          <w:p w:rsidR="00A4069C" w:rsidRPr="00257BFE" w:rsidRDefault="00A4069C" w:rsidP="00E57C99">
            <w:pPr>
              <w:rPr>
                <w:rFonts w:eastAsia="Times New Roman" w:cs="Arial"/>
                <w:b/>
                <w:bCs/>
                <w:color w:val="000000"/>
                <w:sz w:val="16"/>
                <w:szCs w:val="16"/>
                <w:lang w:eastAsia="en-ZA"/>
              </w:rPr>
            </w:pPr>
            <w:r w:rsidRPr="00257BFE">
              <w:rPr>
                <w:rFonts w:eastAsia="Times New Roman" w:cs="Arial"/>
                <w:b/>
                <w:bCs/>
                <w:color w:val="000000"/>
                <w:sz w:val="16"/>
                <w:szCs w:val="16"/>
                <w:lang w:eastAsia="en-ZA"/>
              </w:rPr>
              <w:t>Tenderer No</w:t>
            </w:r>
          </w:p>
        </w:tc>
        <w:tc>
          <w:tcPr>
            <w:tcW w:w="704" w:type="pct"/>
            <w:tcBorders>
              <w:top w:val="single" w:sz="8" w:space="0" w:color="auto"/>
              <w:left w:val="single" w:sz="8" w:space="0" w:color="auto"/>
              <w:right w:val="single" w:sz="8" w:space="0" w:color="auto"/>
            </w:tcBorders>
            <w:shd w:val="clear" w:color="000000" w:fill="D9D9D9"/>
          </w:tcPr>
          <w:p w:rsidR="00A4069C" w:rsidRPr="00257BFE" w:rsidRDefault="00A4069C" w:rsidP="00E57C99">
            <w:pPr>
              <w:rPr>
                <w:rFonts w:eastAsia="Times New Roman" w:cs="Arial"/>
                <w:b/>
                <w:bCs/>
                <w:color w:val="000000"/>
                <w:sz w:val="16"/>
                <w:szCs w:val="16"/>
                <w:lang w:eastAsia="en-ZA"/>
              </w:rPr>
            </w:pPr>
            <w:r>
              <w:rPr>
                <w:rFonts w:eastAsia="Times New Roman" w:cs="Arial"/>
                <w:b/>
                <w:bCs/>
                <w:color w:val="000000"/>
                <w:sz w:val="16"/>
                <w:szCs w:val="16"/>
                <w:lang w:eastAsia="en-ZA"/>
              </w:rPr>
              <w:t>B-BBEE level contributor</w:t>
            </w:r>
          </w:p>
        </w:tc>
        <w:tc>
          <w:tcPr>
            <w:tcW w:w="2653" w:type="pct"/>
            <w:gridSpan w:val="2"/>
            <w:tcBorders>
              <w:top w:val="single" w:sz="8" w:space="0" w:color="auto"/>
              <w:left w:val="single" w:sz="8" w:space="0" w:color="auto"/>
              <w:bottom w:val="single" w:sz="4" w:space="0" w:color="auto"/>
              <w:right w:val="single" w:sz="8" w:space="0" w:color="auto"/>
            </w:tcBorders>
            <w:shd w:val="clear" w:color="000000" w:fill="D9D9D9"/>
          </w:tcPr>
          <w:p w:rsidR="00A4069C" w:rsidRPr="00257BFE" w:rsidRDefault="00A4069C" w:rsidP="00441837">
            <w:pPr>
              <w:jc w:val="center"/>
              <w:rPr>
                <w:rFonts w:eastAsia="Times New Roman" w:cs="Arial"/>
                <w:b/>
                <w:bCs/>
                <w:color w:val="000000"/>
                <w:sz w:val="16"/>
                <w:szCs w:val="16"/>
                <w:lang w:eastAsia="en-ZA"/>
              </w:rPr>
            </w:pPr>
            <w:r w:rsidRPr="00257BFE">
              <w:rPr>
                <w:rFonts w:eastAsia="Times New Roman" w:cs="Arial"/>
                <w:b/>
                <w:bCs/>
                <w:color w:val="000000"/>
                <w:sz w:val="16"/>
                <w:szCs w:val="16"/>
                <w:lang w:eastAsia="en-ZA"/>
              </w:rPr>
              <w:t>Number of preference points awarded for a specific goal</w:t>
            </w:r>
          </w:p>
        </w:tc>
        <w:tc>
          <w:tcPr>
            <w:tcW w:w="939" w:type="pct"/>
            <w:vMerge w:val="restart"/>
            <w:tcBorders>
              <w:top w:val="single" w:sz="8" w:space="0" w:color="auto"/>
              <w:left w:val="single" w:sz="8" w:space="0" w:color="auto"/>
              <w:right w:val="single" w:sz="8" w:space="0" w:color="auto"/>
            </w:tcBorders>
            <w:shd w:val="clear" w:color="auto" w:fill="D9D9D9" w:themeFill="background1" w:themeFillShade="D9"/>
            <w:hideMark/>
          </w:tcPr>
          <w:p w:rsidR="00A4069C" w:rsidRPr="00257BFE" w:rsidRDefault="00A4069C" w:rsidP="00441837">
            <w:pPr>
              <w:rPr>
                <w:rFonts w:eastAsia="Times New Roman" w:cs="Arial"/>
                <w:b/>
                <w:bCs/>
                <w:color w:val="000000"/>
                <w:sz w:val="16"/>
                <w:szCs w:val="16"/>
                <w:lang w:eastAsia="en-ZA"/>
              </w:rPr>
            </w:pPr>
            <w:r w:rsidRPr="00257BFE">
              <w:rPr>
                <w:rFonts w:eastAsia="Times New Roman" w:cs="Arial"/>
                <w:b/>
                <w:bCs/>
                <w:color w:val="000000"/>
                <w:sz w:val="16"/>
                <w:szCs w:val="16"/>
                <w:lang w:eastAsia="en-ZA"/>
              </w:rPr>
              <w:t>Total number of preference points</w:t>
            </w:r>
            <w:r>
              <w:rPr>
                <w:rFonts w:eastAsia="Times New Roman" w:cs="Arial"/>
                <w:b/>
                <w:bCs/>
                <w:color w:val="000000"/>
                <w:sz w:val="16"/>
                <w:szCs w:val="16"/>
                <w:lang w:eastAsia="en-ZA"/>
              </w:rPr>
              <w:t xml:space="preserve"> (N</w:t>
            </w:r>
            <w:r w:rsidRPr="00A4069C">
              <w:rPr>
                <w:rFonts w:eastAsia="Times New Roman" w:cs="Arial"/>
                <w:b/>
                <w:bCs/>
                <w:color w:val="000000"/>
                <w:sz w:val="16"/>
                <w:szCs w:val="16"/>
                <w:vertAlign w:val="subscript"/>
                <w:lang w:eastAsia="en-ZA"/>
              </w:rPr>
              <w:t>P</w:t>
            </w:r>
            <w:r>
              <w:rPr>
                <w:rFonts w:eastAsia="Times New Roman" w:cs="Arial"/>
                <w:b/>
                <w:bCs/>
                <w:color w:val="000000"/>
                <w:sz w:val="16"/>
                <w:szCs w:val="16"/>
                <w:lang w:eastAsia="en-ZA"/>
              </w:rPr>
              <w:t>)</w:t>
            </w:r>
          </w:p>
        </w:tc>
      </w:tr>
      <w:tr w:rsidR="00A4069C" w:rsidRPr="00044359" w:rsidTr="00A4069C">
        <w:trPr>
          <w:trHeight w:val="351"/>
        </w:trPr>
        <w:tc>
          <w:tcPr>
            <w:tcW w:w="704" w:type="pct"/>
            <w:tcBorders>
              <w:left w:val="single" w:sz="8" w:space="0" w:color="auto"/>
              <w:bottom w:val="single" w:sz="4" w:space="0" w:color="auto"/>
              <w:right w:val="single" w:sz="8" w:space="0" w:color="auto"/>
            </w:tcBorders>
            <w:shd w:val="clear" w:color="000000" w:fill="D9D9D9"/>
            <w:noWrap/>
            <w:vAlign w:val="center"/>
          </w:tcPr>
          <w:p w:rsidR="00A4069C" w:rsidRPr="00257BFE" w:rsidRDefault="00A4069C" w:rsidP="00E57C99">
            <w:pPr>
              <w:jc w:val="center"/>
              <w:rPr>
                <w:rFonts w:eastAsia="Times New Roman" w:cs="Arial"/>
                <w:b/>
                <w:sz w:val="16"/>
                <w:szCs w:val="16"/>
                <w:lang w:eastAsia="en-ZA"/>
              </w:rPr>
            </w:pPr>
          </w:p>
        </w:tc>
        <w:tc>
          <w:tcPr>
            <w:tcW w:w="704" w:type="pct"/>
            <w:tcBorders>
              <w:left w:val="single" w:sz="8" w:space="0" w:color="auto"/>
              <w:bottom w:val="single" w:sz="4" w:space="0" w:color="auto"/>
              <w:right w:val="single" w:sz="8" w:space="0" w:color="auto"/>
            </w:tcBorders>
            <w:shd w:val="clear" w:color="000000" w:fill="D9D9D9"/>
            <w:vAlign w:val="center"/>
          </w:tcPr>
          <w:p w:rsidR="00A4069C" w:rsidRPr="00257BFE" w:rsidRDefault="00A4069C" w:rsidP="00E57C99">
            <w:pPr>
              <w:jc w:val="center"/>
              <w:rPr>
                <w:rFonts w:eastAsia="Times New Roman" w:cs="Arial"/>
                <w:b/>
                <w:sz w:val="16"/>
                <w:szCs w:val="16"/>
                <w:lang w:eastAsia="en-ZA"/>
              </w:rPr>
            </w:pPr>
          </w:p>
        </w:tc>
        <w:tc>
          <w:tcPr>
            <w:tcW w:w="1014" w:type="pct"/>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rsidR="00A4069C" w:rsidRPr="00257BFE" w:rsidRDefault="00A4069C" w:rsidP="00E57C99">
            <w:pPr>
              <w:jc w:val="center"/>
              <w:rPr>
                <w:rFonts w:eastAsia="Times New Roman" w:cs="Arial"/>
                <w:b/>
                <w:sz w:val="16"/>
                <w:szCs w:val="16"/>
                <w:lang w:eastAsia="en-ZA"/>
              </w:rPr>
            </w:pPr>
            <w:r w:rsidRPr="00257BFE">
              <w:rPr>
                <w:rFonts w:eastAsia="Times New Roman" w:cs="Arial"/>
                <w:b/>
                <w:sz w:val="16"/>
                <w:szCs w:val="16"/>
                <w:lang w:eastAsia="en-ZA"/>
              </w:rPr>
              <w:t>B-BBEE</w:t>
            </w:r>
          </w:p>
        </w:tc>
        <w:tc>
          <w:tcPr>
            <w:tcW w:w="163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A4069C" w:rsidRPr="00257BFE" w:rsidRDefault="00A4069C" w:rsidP="00E57C99">
            <w:pPr>
              <w:jc w:val="center"/>
              <w:rPr>
                <w:rFonts w:eastAsia="Times New Roman" w:cs="Arial"/>
                <w:b/>
                <w:sz w:val="16"/>
                <w:szCs w:val="16"/>
                <w:lang w:eastAsia="en-ZA"/>
              </w:rPr>
            </w:pPr>
            <w:r w:rsidRPr="00257BFE">
              <w:rPr>
                <w:rFonts w:eastAsia="Times New Roman" w:cs="Arial"/>
                <w:b/>
                <w:sz w:val="16"/>
                <w:szCs w:val="16"/>
                <w:lang w:eastAsia="en-ZA"/>
              </w:rPr>
              <w:t>Other (specify)</w:t>
            </w:r>
          </w:p>
        </w:tc>
        <w:tc>
          <w:tcPr>
            <w:tcW w:w="939" w:type="pct"/>
            <w:vMerge/>
            <w:tcBorders>
              <w:left w:val="single" w:sz="8" w:space="0" w:color="auto"/>
              <w:bottom w:val="single" w:sz="4" w:space="0" w:color="auto"/>
              <w:right w:val="single" w:sz="8" w:space="0" w:color="auto"/>
            </w:tcBorders>
            <w:shd w:val="clear" w:color="auto" w:fill="D9D9D9" w:themeFill="background1" w:themeFillShade="D9"/>
            <w:noWrap/>
            <w:vAlign w:val="center"/>
            <w:hideMark/>
          </w:tcPr>
          <w:p w:rsidR="00A4069C" w:rsidRPr="00257BFE" w:rsidRDefault="00A4069C" w:rsidP="00E57C99">
            <w:pPr>
              <w:jc w:val="center"/>
              <w:rPr>
                <w:rFonts w:eastAsia="Times New Roman" w:cs="Arial"/>
                <w:b/>
                <w:sz w:val="16"/>
                <w:szCs w:val="16"/>
                <w:lang w:eastAsia="en-ZA"/>
              </w:rPr>
            </w:pPr>
          </w:p>
        </w:tc>
      </w:tr>
      <w:tr w:rsidR="00A4069C" w:rsidRPr="00044359" w:rsidTr="00A4069C">
        <w:trPr>
          <w:trHeight w:val="312"/>
        </w:trPr>
        <w:tc>
          <w:tcPr>
            <w:tcW w:w="704" w:type="pct"/>
            <w:tcBorders>
              <w:top w:val="single" w:sz="4" w:space="0" w:color="auto"/>
              <w:left w:val="single" w:sz="8" w:space="0" w:color="auto"/>
              <w:bottom w:val="single" w:sz="4" w:space="0" w:color="auto"/>
              <w:right w:val="single" w:sz="8" w:space="0" w:color="auto"/>
            </w:tcBorders>
            <w:shd w:val="clear" w:color="auto" w:fill="FFFFFF" w:themeFill="background1"/>
            <w:noWrap/>
            <w:vAlign w:val="center"/>
          </w:tcPr>
          <w:p w:rsidR="00A4069C" w:rsidRPr="00044359" w:rsidRDefault="00A4069C" w:rsidP="00E57C99">
            <w:pPr>
              <w:jc w:val="center"/>
              <w:rPr>
                <w:rFonts w:ascii="Arial Narrow" w:eastAsia="Times New Roman" w:hAnsi="Arial Narrow" w:cs="Times New Roman"/>
                <w:sz w:val="18"/>
                <w:szCs w:val="18"/>
                <w:lang w:eastAsia="en-ZA"/>
              </w:rPr>
            </w:pPr>
          </w:p>
        </w:tc>
        <w:tc>
          <w:tcPr>
            <w:tcW w:w="704" w:type="pct"/>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A4069C" w:rsidRPr="00044359" w:rsidRDefault="00A4069C" w:rsidP="00E57C99">
            <w:pPr>
              <w:jc w:val="center"/>
              <w:rPr>
                <w:rFonts w:ascii="Arial Narrow" w:eastAsia="Times New Roman" w:hAnsi="Arial Narrow" w:cs="Times New Roman"/>
                <w:sz w:val="18"/>
                <w:szCs w:val="18"/>
                <w:lang w:eastAsia="en-ZA"/>
              </w:rPr>
            </w:pPr>
          </w:p>
        </w:tc>
        <w:tc>
          <w:tcPr>
            <w:tcW w:w="1014" w:type="pct"/>
            <w:tcBorders>
              <w:top w:val="single" w:sz="4" w:space="0" w:color="auto"/>
              <w:left w:val="single" w:sz="8" w:space="0" w:color="auto"/>
              <w:bottom w:val="single" w:sz="4" w:space="0" w:color="auto"/>
              <w:right w:val="single" w:sz="4" w:space="0" w:color="auto"/>
            </w:tcBorders>
            <w:shd w:val="clear" w:color="auto" w:fill="auto"/>
            <w:noWrap/>
            <w:vAlign w:val="center"/>
          </w:tcPr>
          <w:p w:rsidR="00A4069C" w:rsidRDefault="00A4069C" w:rsidP="00E57C99">
            <w:pPr>
              <w:jc w:val="center"/>
              <w:rPr>
                <w:rFonts w:ascii="Arial Narrow" w:eastAsia="Times New Roman" w:hAnsi="Arial Narrow" w:cs="Times New Roman"/>
                <w:sz w:val="18"/>
                <w:szCs w:val="18"/>
                <w:lang w:eastAsia="en-ZA"/>
              </w:rPr>
            </w:pPr>
          </w:p>
        </w:tc>
        <w:tc>
          <w:tcPr>
            <w:tcW w:w="1639" w:type="pct"/>
            <w:tcBorders>
              <w:top w:val="single" w:sz="4" w:space="0" w:color="auto"/>
              <w:left w:val="nil"/>
              <w:bottom w:val="single" w:sz="4" w:space="0" w:color="auto"/>
              <w:right w:val="single" w:sz="4" w:space="0" w:color="auto"/>
            </w:tcBorders>
            <w:shd w:val="clear" w:color="auto" w:fill="auto"/>
            <w:vAlign w:val="center"/>
          </w:tcPr>
          <w:p w:rsidR="00A4069C" w:rsidRDefault="00A4069C" w:rsidP="00E57C99">
            <w:pPr>
              <w:jc w:val="center"/>
              <w:rPr>
                <w:rFonts w:ascii="Arial Narrow" w:eastAsia="Times New Roman" w:hAnsi="Arial Narrow" w:cs="Times New Roman"/>
                <w:sz w:val="18"/>
                <w:szCs w:val="18"/>
                <w:lang w:eastAsia="en-ZA"/>
              </w:rPr>
            </w:pP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A4069C" w:rsidRPr="00044359" w:rsidRDefault="00A4069C" w:rsidP="00E57C99">
            <w:pPr>
              <w:jc w:val="center"/>
              <w:rPr>
                <w:rFonts w:ascii="Arial Narrow" w:eastAsia="Times New Roman" w:hAnsi="Arial Narrow" w:cs="Times New Roman"/>
                <w:sz w:val="18"/>
                <w:szCs w:val="18"/>
                <w:lang w:eastAsia="en-ZA"/>
              </w:rPr>
            </w:pPr>
          </w:p>
        </w:tc>
      </w:tr>
      <w:tr w:rsidR="00A4069C" w:rsidRPr="00044359" w:rsidTr="00A4069C">
        <w:trPr>
          <w:trHeight w:val="312"/>
        </w:trPr>
        <w:tc>
          <w:tcPr>
            <w:tcW w:w="704" w:type="pct"/>
            <w:tcBorders>
              <w:top w:val="single" w:sz="4" w:space="0" w:color="auto"/>
              <w:left w:val="single" w:sz="8" w:space="0" w:color="auto"/>
              <w:bottom w:val="single" w:sz="4" w:space="0" w:color="auto"/>
              <w:right w:val="single" w:sz="8" w:space="0" w:color="auto"/>
            </w:tcBorders>
            <w:shd w:val="clear" w:color="auto" w:fill="FFFFFF" w:themeFill="background1"/>
            <w:noWrap/>
            <w:vAlign w:val="center"/>
          </w:tcPr>
          <w:p w:rsidR="00A4069C" w:rsidRPr="00044359" w:rsidRDefault="00A4069C" w:rsidP="00E57C99">
            <w:pPr>
              <w:jc w:val="center"/>
              <w:rPr>
                <w:rFonts w:ascii="Arial Narrow" w:eastAsia="Times New Roman" w:hAnsi="Arial Narrow" w:cs="Times New Roman"/>
                <w:sz w:val="18"/>
                <w:szCs w:val="18"/>
                <w:lang w:eastAsia="en-ZA"/>
              </w:rPr>
            </w:pPr>
          </w:p>
        </w:tc>
        <w:tc>
          <w:tcPr>
            <w:tcW w:w="704" w:type="pct"/>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A4069C" w:rsidRPr="00044359" w:rsidRDefault="00A4069C" w:rsidP="00E57C99">
            <w:pPr>
              <w:jc w:val="center"/>
              <w:rPr>
                <w:rFonts w:ascii="Arial Narrow" w:eastAsia="Times New Roman" w:hAnsi="Arial Narrow" w:cs="Times New Roman"/>
                <w:sz w:val="18"/>
                <w:szCs w:val="18"/>
                <w:lang w:eastAsia="en-ZA"/>
              </w:rPr>
            </w:pPr>
          </w:p>
        </w:tc>
        <w:tc>
          <w:tcPr>
            <w:tcW w:w="1014" w:type="pct"/>
            <w:tcBorders>
              <w:top w:val="single" w:sz="4" w:space="0" w:color="auto"/>
              <w:left w:val="single" w:sz="8" w:space="0" w:color="auto"/>
              <w:bottom w:val="single" w:sz="4" w:space="0" w:color="auto"/>
              <w:right w:val="single" w:sz="4" w:space="0" w:color="auto"/>
            </w:tcBorders>
            <w:shd w:val="clear" w:color="auto" w:fill="auto"/>
            <w:noWrap/>
            <w:vAlign w:val="center"/>
          </w:tcPr>
          <w:p w:rsidR="00A4069C" w:rsidRDefault="00A4069C" w:rsidP="00E57C99">
            <w:pPr>
              <w:jc w:val="center"/>
              <w:rPr>
                <w:rFonts w:ascii="Arial Narrow" w:eastAsia="Times New Roman" w:hAnsi="Arial Narrow" w:cs="Times New Roman"/>
                <w:sz w:val="18"/>
                <w:szCs w:val="18"/>
                <w:lang w:eastAsia="en-ZA"/>
              </w:rPr>
            </w:pPr>
          </w:p>
        </w:tc>
        <w:tc>
          <w:tcPr>
            <w:tcW w:w="1639" w:type="pct"/>
            <w:tcBorders>
              <w:top w:val="single" w:sz="4" w:space="0" w:color="auto"/>
              <w:left w:val="nil"/>
              <w:bottom w:val="single" w:sz="4" w:space="0" w:color="auto"/>
              <w:right w:val="single" w:sz="4" w:space="0" w:color="auto"/>
            </w:tcBorders>
            <w:shd w:val="clear" w:color="auto" w:fill="auto"/>
            <w:vAlign w:val="center"/>
          </w:tcPr>
          <w:p w:rsidR="00A4069C" w:rsidRDefault="00A4069C" w:rsidP="00E57C99">
            <w:pPr>
              <w:jc w:val="center"/>
              <w:rPr>
                <w:rFonts w:ascii="Arial Narrow" w:eastAsia="Times New Roman" w:hAnsi="Arial Narrow" w:cs="Times New Roman"/>
                <w:sz w:val="18"/>
                <w:szCs w:val="18"/>
                <w:lang w:eastAsia="en-ZA"/>
              </w:rPr>
            </w:pP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A4069C" w:rsidRPr="00044359" w:rsidRDefault="00A4069C" w:rsidP="00E57C99">
            <w:pPr>
              <w:jc w:val="center"/>
              <w:rPr>
                <w:rFonts w:ascii="Arial Narrow" w:eastAsia="Times New Roman" w:hAnsi="Arial Narrow" w:cs="Times New Roman"/>
                <w:sz w:val="18"/>
                <w:szCs w:val="18"/>
                <w:lang w:eastAsia="en-ZA"/>
              </w:rPr>
            </w:pPr>
          </w:p>
        </w:tc>
      </w:tr>
    </w:tbl>
    <w:p w:rsidR="00441837" w:rsidRPr="00F374F9" w:rsidRDefault="00441837" w:rsidP="00441837">
      <w:pPr>
        <w:rPr>
          <w:rFonts w:cs="Arial"/>
          <w:sz w:val="18"/>
          <w:szCs w:val="20"/>
        </w:rPr>
      </w:pPr>
      <w:r>
        <w:rPr>
          <w:rFonts w:cs="Arial"/>
          <w:sz w:val="18"/>
        </w:rPr>
        <w:t xml:space="preserve"> </w:t>
      </w:r>
    </w:p>
    <w:p w:rsidR="002C69F0" w:rsidRPr="002C69F0" w:rsidRDefault="002C69F0" w:rsidP="002C69F0">
      <w:pPr>
        <w:ind w:left="567"/>
        <w:rPr>
          <w:b/>
          <w:bCs/>
        </w:rPr>
      </w:pPr>
      <w:r>
        <w:rPr>
          <w:b/>
          <w:bCs/>
        </w:rPr>
        <w:t>3.4.4</w:t>
      </w:r>
      <w:r w:rsidRPr="002C69F0">
        <w:rPr>
          <w:b/>
          <w:bCs/>
        </w:rPr>
        <w:tab/>
        <w:t xml:space="preserve">Combined </w:t>
      </w:r>
      <w:r w:rsidR="000D6B8C">
        <w:rPr>
          <w:b/>
          <w:bCs/>
        </w:rPr>
        <w:t>tender evaluation points</w:t>
      </w:r>
      <w:r>
        <w:rPr>
          <w:rStyle w:val="FootnoteReference"/>
          <w:b/>
          <w:bCs/>
        </w:rPr>
        <w:footnoteReference w:id="26"/>
      </w:r>
      <w:r w:rsidRPr="002C69F0">
        <w:rPr>
          <w:b/>
          <w:bCs/>
        </w:rPr>
        <w:t xml:space="preserve"> </w:t>
      </w:r>
    </w:p>
    <w:p w:rsidR="002C69F0" w:rsidRDefault="002C69F0" w:rsidP="00E96233">
      <w:pPr>
        <w:rPr>
          <w:bCs/>
        </w:rPr>
      </w:pPr>
    </w:p>
    <w:p w:rsidR="000D6B8C" w:rsidRDefault="000D6B8C" w:rsidP="000D6B8C">
      <w:pPr>
        <w:ind w:firstLine="567"/>
        <w:rPr>
          <w:rFonts w:cs="Arial"/>
          <w:szCs w:val="20"/>
        </w:rPr>
      </w:pPr>
      <w:r w:rsidRPr="00D063C8">
        <w:rPr>
          <w:rFonts w:cs="Arial"/>
          <w:szCs w:val="20"/>
        </w:rPr>
        <w:t>The combined Summary of Tender Evaluation Points awarded is as follows:</w:t>
      </w:r>
    </w:p>
    <w:p w:rsidR="000D6B8C" w:rsidRDefault="000D6B8C" w:rsidP="000D6B8C">
      <w:pPr>
        <w:rPr>
          <w:rFonts w:cs="Arial"/>
          <w:szCs w:val="20"/>
        </w:rPr>
      </w:pPr>
    </w:p>
    <w:tbl>
      <w:tblPr>
        <w:tblW w:w="4660" w:type="pct"/>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720"/>
        <w:gridCol w:w="68"/>
        <w:gridCol w:w="1629"/>
        <w:gridCol w:w="1893"/>
        <w:gridCol w:w="1536"/>
        <w:gridCol w:w="968"/>
      </w:tblGrid>
      <w:tr w:rsidR="00825CA4" w:rsidRPr="00613978" w:rsidTr="00825CA4">
        <w:tc>
          <w:tcPr>
            <w:tcW w:w="660" w:type="pct"/>
            <w:vMerge w:val="restart"/>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Tenderer Number</w:t>
            </w:r>
          </w:p>
        </w:tc>
        <w:tc>
          <w:tcPr>
            <w:tcW w:w="972" w:type="pct"/>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Financial Score</w:t>
            </w:r>
          </w:p>
        </w:tc>
        <w:tc>
          <w:tcPr>
            <w:tcW w:w="972" w:type="pct"/>
            <w:gridSpan w:val="2"/>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Preference Score</w:t>
            </w:r>
          </w:p>
        </w:tc>
        <w:tc>
          <w:tcPr>
            <w:tcW w:w="974" w:type="pct"/>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 xml:space="preserve"> Quality Score</w:t>
            </w:r>
            <w:r w:rsidR="003D337B">
              <w:rPr>
                <w:rFonts w:eastAsia="Times New Roman" w:cs="Arial"/>
                <w:b/>
                <w:bCs/>
                <w:color w:val="000000"/>
                <w:sz w:val="16"/>
                <w:szCs w:val="16"/>
                <w:lang w:eastAsia="en-ZA"/>
              </w:rPr>
              <w:t>*</w:t>
            </w:r>
          </w:p>
        </w:tc>
        <w:tc>
          <w:tcPr>
            <w:tcW w:w="869" w:type="pct"/>
            <w:vMerge w:val="restart"/>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Co</w:t>
            </w:r>
            <w:r w:rsidR="00A4069C">
              <w:rPr>
                <w:rFonts w:eastAsia="Times New Roman" w:cs="Arial"/>
                <w:b/>
                <w:bCs/>
                <w:color w:val="000000"/>
                <w:sz w:val="16"/>
                <w:szCs w:val="16"/>
                <w:lang w:eastAsia="en-ZA"/>
              </w:rPr>
              <w:t>mbined Tender Evaluation Points (T</w:t>
            </w:r>
            <w:r w:rsidR="00A4069C" w:rsidRPr="00A4069C">
              <w:rPr>
                <w:rFonts w:eastAsia="Times New Roman" w:cs="Arial"/>
                <w:b/>
                <w:bCs/>
                <w:color w:val="000000"/>
                <w:sz w:val="16"/>
                <w:szCs w:val="16"/>
                <w:vertAlign w:val="subscript"/>
                <w:lang w:eastAsia="en-ZA"/>
              </w:rPr>
              <w:t>EV</w:t>
            </w:r>
            <w:r w:rsidR="00A4069C">
              <w:rPr>
                <w:rFonts w:eastAsia="Times New Roman" w:cs="Arial"/>
                <w:b/>
                <w:bCs/>
                <w:color w:val="000000"/>
                <w:sz w:val="16"/>
                <w:szCs w:val="16"/>
                <w:lang w:eastAsia="en-ZA"/>
              </w:rPr>
              <w:t>)</w:t>
            </w:r>
          </w:p>
        </w:tc>
        <w:tc>
          <w:tcPr>
            <w:tcW w:w="553" w:type="pct"/>
            <w:vMerge w:val="restart"/>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Ranking</w:t>
            </w:r>
          </w:p>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 </w:t>
            </w:r>
          </w:p>
        </w:tc>
      </w:tr>
      <w:tr w:rsidR="00825CA4" w:rsidRPr="00613978" w:rsidTr="00825CA4">
        <w:tc>
          <w:tcPr>
            <w:tcW w:w="660" w:type="pct"/>
            <w:vMerge/>
            <w:vAlign w:val="center"/>
            <w:hideMark/>
          </w:tcPr>
          <w:p w:rsidR="00825CA4" w:rsidRPr="00613978" w:rsidRDefault="00825CA4" w:rsidP="00CF27BA">
            <w:pPr>
              <w:spacing w:before="60" w:after="60"/>
              <w:rPr>
                <w:rFonts w:eastAsia="Times New Roman" w:cs="Arial"/>
                <w:b/>
                <w:bCs/>
                <w:color w:val="000000"/>
                <w:sz w:val="16"/>
                <w:szCs w:val="16"/>
                <w:lang w:eastAsia="en-ZA"/>
              </w:rPr>
            </w:pPr>
          </w:p>
        </w:tc>
        <w:tc>
          <w:tcPr>
            <w:tcW w:w="972" w:type="pct"/>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(N</w:t>
            </w:r>
            <w:r w:rsidRPr="00A4069C">
              <w:rPr>
                <w:rFonts w:eastAsia="Times New Roman" w:cs="Arial"/>
                <w:b/>
                <w:bCs/>
                <w:color w:val="000000"/>
                <w:sz w:val="16"/>
                <w:szCs w:val="16"/>
                <w:vertAlign w:val="subscript"/>
                <w:lang w:eastAsia="en-ZA"/>
              </w:rPr>
              <w:t>FO</w:t>
            </w:r>
            <w:r w:rsidRPr="00613978">
              <w:rPr>
                <w:rFonts w:eastAsia="Times New Roman" w:cs="Arial"/>
                <w:b/>
                <w:bCs/>
                <w:color w:val="000000"/>
                <w:sz w:val="16"/>
                <w:szCs w:val="16"/>
                <w:lang w:eastAsia="en-ZA"/>
              </w:rPr>
              <w:t>)</w:t>
            </w:r>
          </w:p>
        </w:tc>
        <w:tc>
          <w:tcPr>
            <w:tcW w:w="972" w:type="pct"/>
            <w:gridSpan w:val="2"/>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(N</w:t>
            </w:r>
            <w:r w:rsidRPr="00A4069C">
              <w:rPr>
                <w:rFonts w:eastAsia="Times New Roman" w:cs="Arial"/>
                <w:b/>
                <w:bCs/>
                <w:color w:val="000000"/>
                <w:sz w:val="16"/>
                <w:szCs w:val="16"/>
                <w:vertAlign w:val="subscript"/>
                <w:lang w:eastAsia="en-ZA"/>
              </w:rPr>
              <w:t>P</w:t>
            </w:r>
            <w:r w:rsidRPr="00613978">
              <w:rPr>
                <w:rFonts w:eastAsia="Times New Roman" w:cs="Arial"/>
                <w:b/>
                <w:bCs/>
                <w:color w:val="000000"/>
                <w:sz w:val="16"/>
                <w:szCs w:val="16"/>
                <w:lang w:eastAsia="en-ZA"/>
              </w:rPr>
              <w:t>)</w:t>
            </w:r>
          </w:p>
        </w:tc>
        <w:tc>
          <w:tcPr>
            <w:tcW w:w="974" w:type="pct"/>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r w:rsidRPr="00613978">
              <w:rPr>
                <w:rFonts w:eastAsia="Times New Roman" w:cs="Arial"/>
                <w:b/>
                <w:bCs/>
                <w:color w:val="000000"/>
                <w:sz w:val="16"/>
                <w:szCs w:val="16"/>
                <w:lang w:eastAsia="en-ZA"/>
              </w:rPr>
              <w:t>(N</w:t>
            </w:r>
            <w:r w:rsidRPr="00A4069C">
              <w:rPr>
                <w:rFonts w:eastAsia="Times New Roman" w:cs="Arial"/>
                <w:b/>
                <w:bCs/>
                <w:color w:val="000000"/>
                <w:sz w:val="16"/>
                <w:szCs w:val="16"/>
                <w:vertAlign w:val="subscript"/>
                <w:lang w:eastAsia="en-ZA"/>
              </w:rPr>
              <w:t>Q</w:t>
            </w:r>
            <w:r w:rsidRPr="00613978">
              <w:rPr>
                <w:rFonts w:eastAsia="Times New Roman" w:cs="Arial"/>
                <w:b/>
                <w:bCs/>
                <w:color w:val="000000"/>
                <w:sz w:val="16"/>
                <w:szCs w:val="16"/>
                <w:lang w:eastAsia="en-ZA"/>
              </w:rPr>
              <w:t>)</w:t>
            </w:r>
          </w:p>
        </w:tc>
        <w:tc>
          <w:tcPr>
            <w:tcW w:w="869" w:type="pct"/>
            <w:vMerge/>
            <w:vAlign w:val="center"/>
            <w:hideMark/>
          </w:tcPr>
          <w:p w:rsidR="00825CA4" w:rsidRPr="00613978" w:rsidRDefault="00825CA4" w:rsidP="00CF27BA">
            <w:pPr>
              <w:spacing w:before="60" w:after="60"/>
              <w:rPr>
                <w:rFonts w:eastAsia="Times New Roman" w:cs="Arial"/>
                <w:b/>
                <w:bCs/>
                <w:color w:val="000000"/>
                <w:sz w:val="16"/>
                <w:szCs w:val="16"/>
                <w:lang w:eastAsia="en-ZA"/>
              </w:rPr>
            </w:pPr>
          </w:p>
        </w:tc>
        <w:tc>
          <w:tcPr>
            <w:tcW w:w="553" w:type="pct"/>
            <w:vMerge/>
            <w:shd w:val="clear" w:color="000000" w:fill="D9D9D9"/>
            <w:hideMark/>
          </w:tcPr>
          <w:p w:rsidR="00825CA4" w:rsidRPr="00613978" w:rsidRDefault="00825CA4" w:rsidP="00CF27BA">
            <w:pPr>
              <w:spacing w:before="60" w:after="60"/>
              <w:jc w:val="center"/>
              <w:rPr>
                <w:rFonts w:eastAsia="Times New Roman" w:cs="Arial"/>
                <w:b/>
                <w:bCs/>
                <w:color w:val="000000"/>
                <w:sz w:val="16"/>
                <w:szCs w:val="16"/>
                <w:lang w:eastAsia="en-ZA"/>
              </w:rPr>
            </w:pPr>
          </w:p>
        </w:tc>
      </w:tr>
      <w:tr w:rsidR="00825CA4" w:rsidRPr="00613978" w:rsidTr="00825CA4">
        <w:trPr>
          <w:trHeight w:val="312"/>
        </w:trPr>
        <w:tc>
          <w:tcPr>
            <w:tcW w:w="660" w:type="pct"/>
            <w:vMerge/>
            <w:shd w:val="clear" w:color="auto" w:fill="auto"/>
            <w:noWrap/>
            <w:vAlign w:val="center"/>
          </w:tcPr>
          <w:p w:rsidR="00825CA4" w:rsidRPr="00613978" w:rsidRDefault="00825CA4" w:rsidP="00CF27BA">
            <w:pPr>
              <w:spacing w:before="60" w:after="60"/>
              <w:jc w:val="center"/>
              <w:rPr>
                <w:rFonts w:eastAsia="Times New Roman" w:cs="Arial"/>
                <w:sz w:val="16"/>
                <w:szCs w:val="16"/>
                <w:lang w:eastAsia="en-ZA"/>
              </w:rPr>
            </w:pPr>
          </w:p>
        </w:tc>
        <w:tc>
          <w:tcPr>
            <w:tcW w:w="1944" w:type="pct"/>
            <w:gridSpan w:val="3"/>
            <w:shd w:val="clear" w:color="auto" w:fill="D9D9D9" w:themeFill="background1" w:themeFillShade="D9"/>
            <w:noWrap/>
            <w:vAlign w:val="center"/>
          </w:tcPr>
          <w:p w:rsidR="00825CA4" w:rsidRPr="00613978" w:rsidRDefault="00825CA4" w:rsidP="00287D4D">
            <w:pPr>
              <w:spacing w:before="60" w:after="60"/>
              <w:jc w:val="center"/>
              <w:rPr>
                <w:rFonts w:eastAsia="Times New Roman" w:cs="Arial"/>
                <w:sz w:val="16"/>
                <w:szCs w:val="16"/>
                <w:lang w:eastAsia="en-ZA"/>
              </w:rPr>
            </w:pPr>
            <w:r w:rsidRPr="00613978">
              <w:rPr>
                <w:rFonts w:eastAsia="Times New Roman" w:cs="Arial"/>
                <w:sz w:val="16"/>
                <w:szCs w:val="16"/>
                <w:lang w:eastAsia="en-ZA"/>
              </w:rPr>
              <w:t>Weighting</w:t>
            </w:r>
            <w:r w:rsidR="00287D4D">
              <w:rPr>
                <w:rFonts w:eastAsia="Times New Roman" w:cs="Arial"/>
                <w:sz w:val="16"/>
                <w:szCs w:val="16"/>
                <w:lang w:eastAsia="en-ZA"/>
              </w:rPr>
              <w:t xml:space="preserve"> (f</w:t>
            </w:r>
            <w:r w:rsidR="00287D4D" w:rsidRPr="00A4069C">
              <w:rPr>
                <w:rFonts w:eastAsia="Times New Roman" w:cs="Arial"/>
                <w:sz w:val="16"/>
                <w:szCs w:val="16"/>
                <w:vertAlign w:val="subscript"/>
                <w:lang w:eastAsia="en-ZA"/>
              </w:rPr>
              <w:t>1</w:t>
            </w:r>
            <w:r w:rsidR="00287D4D">
              <w:rPr>
                <w:rFonts w:eastAsia="Times New Roman" w:cs="Arial"/>
                <w:sz w:val="16"/>
                <w:szCs w:val="16"/>
                <w:lang w:eastAsia="en-ZA"/>
              </w:rPr>
              <w:t>)</w:t>
            </w:r>
            <w:r w:rsidR="00287D4D" w:rsidRPr="00613978">
              <w:rPr>
                <w:rFonts w:eastAsia="Times New Roman" w:cs="Arial"/>
                <w:sz w:val="16"/>
                <w:szCs w:val="16"/>
                <w:lang w:eastAsia="en-ZA"/>
              </w:rPr>
              <w:t xml:space="preserve"> </w:t>
            </w:r>
            <w:r w:rsidR="00287D4D">
              <w:rPr>
                <w:rFonts w:eastAsia="Times New Roman" w:cs="Arial"/>
                <w:sz w:val="16"/>
                <w:szCs w:val="16"/>
                <w:lang w:eastAsia="en-ZA"/>
              </w:rPr>
              <w:t>(</w:t>
            </w:r>
            <w:r w:rsidRPr="00613978">
              <w:rPr>
                <w:rFonts w:eastAsia="Times New Roman" w:cs="Arial"/>
                <w:sz w:val="16"/>
                <w:szCs w:val="16"/>
                <w:lang w:eastAsia="en-ZA"/>
              </w:rPr>
              <w:t xml:space="preserve"> </w:t>
            </w:r>
            <w:r>
              <w:rPr>
                <w:rFonts w:eastAsia="Times New Roman" w:cs="Arial"/>
                <w:sz w:val="16"/>
                <w:szCs w:val="16"/>
                <w:lang w:eastAsia="en-ZA"/>
              </w:rPr>
              <w:t>(N</w:t>
            </w:r>
            <w:r w:rsidRPr="00A4069C">
              <w:rPr>
                <w:rFonts w:eastAsia="Times New Roman" w:cs="Arial"/>
                <w:sz w:val="16"/>
                <w:szCs w:val="16"/>
                <w:vertAlign w:val="subscript"/>
                <w:lang w:eastAsia="en-ZA"/>
              </w:rPr>
              <w:t>FO</w:t>
            </w:r>
            <w:r>
              <w:rPr>
                <w:rFonts w:eastAsia="Times New Roman" w:cs="Arial"/>
                <w:sz w:val="16"/>
                <w:szCs w:val="16"/>
                <w:lang w:eastAsia="en-ZA"/>
              </w:rPr>
              <w:t xml:space="preserve"> + NP)</w:t>
            </w:r>
            <w:r w:rsidR="00A4069C">
              <w:rPr>
                <w:rFonts w:eastAsia="Times New Roman" w:cs="Arial"/>
                <w:sz w:val="16"/>
                <w:szCs w:val="16"/>
                <w:lang w:eastAsia="en-ZA"/>
              </w:rPr>
              <w:t xml:space="preserve"> </w:t>
            </w:r>
            <w:r w:rsidRPr="00613978">
              <w:rPr>
                <w:rFonts w:eastAsia="Times New Roman" w:cs="Arial"/>
                <w:sz w:val="16"/>
                <w:szCs w:val="16"/>
                <w:lang w:eastAsia="en-ZA"/>
              </w:rPr>
              <w:t xml:space="preserve">= </w:t>
            </w:r>
            <w:r w:rsidR="00287D4D">
              <w:rPr>
                <w:rFonts w:eastAsia="Times New Roman" w:cs="Arial"/>
                <w:sz w:val="16"/>
                <w:szCs w:val="16"/>
                <w:lang w:eastAsia="en-ZA"/>
              </w:rPr>
              <w:t xml:space="preserve">   *</w:t>
            </w:r>
          </w:p>
        </w:tc>
        <w:tc>
          <w:tcPr>
            <w:tcW w:w="974" w:type="pct"/>
            <w:shd w:val="clear" w:color="auto" w:fill="D9D9D9" w:themeFill="background1" w:themeFillShade="D9"/>
            <w:noWrap/>
            <w:vAlign w:val="center"/>
          </w:tcPr>
          <w:p w:rsidR="00825CA4" w:rsidRPr="00613978" w:rsidRDefault="00825CA4" w:rsidP="00287D4D">
            <w:pPr>
              <w:spacing w:before="60" w:after="60"/>
              <w:jc w:val="center"/>
              <w:rPr>
                <w:rFonts w:eastAsia="Times New Roman" w:cs="Arial"/>
                <w:sz w:val="16"/>
                <w:szCs w:val="16"/>
                <w:lang w:eastAsia="en-ZA"/>
              </w:rPr>
            </w:pPr>
            <w:r>
              <w:rPr>
                <w:rFonts w:eastAsia="Times New Roman" w:cs="Arial"/>
                <w:sz w:val="16"/>
                <w:szCs w:val="16"/>
                <w:lang w:eastAsia="en-ZA"/>
              </w:rPr>
              <w:t xml:space="preserve">Weighting </w:t>
            </w:r>
            <w:r w:rsidR="00A4069C">
              <w:rPr>
                <w:rFonts w:eastAsia="Times New Roman" w:cs="Arial"/>
                <w:sz w:val="16"/>
                <w:szCs w:val="16"/>
                <w:lang w:eastAsia="en-ZA"/>
              </w:rPr>
              <w:t>(f</w:t>
            </w:r>
            <w:r w:rsidR="00A4069C" w:rsidRPr="00A4069C">
              <w:rPr>
                <w:rFonts w:eastAsia="Times New Roman" w:cs="Arial"/>
                <w:sz w:val="16"/>
                <w:szCs w:val="16"/>
                <w:vertAlign w:val="subscript"/>
                <w:lang w:eastAsia="en-ZA"/>
              </w:rPr>
              <w:t>2</w:t>
            </w:r>
            <w:r w:rsidR="00A4069C">
              <w:rPr>
                <w:rFonts w:eastAsia="Times New Roman" w:cs="Arial"/>
                <w:sz w:val="16"/>
                <w:szCs w:val="16"/>
                <w:lang w:eastAsia="en-ZA"/>
              </w:rPr>
              <w:t>)</w:t>
            </w:r>
            <w:r w:rsidR="00287D4D">
              <w:rPr>
                <w:rFonts w:eastAsia="Times New Roman" w:cs="Arial"/>
                <w:sz w:val="16"/>
                <w:szCs w:val="16"/>
                <w:lang w:eastAsia="en-ZA"/>
              </w:rPr>
              <w:t xml:space="preserve"> for N</w:t>
            </w:r>
            <w:r w:rsidR="00287D4D" w:rsidRPr="00A4069C">
              <w:rPr>
                <w:rFonts w:eastAsia="Times New Roman" w:cs="Arial"/>
                <w:sz w:val="16"/>
                <w:szCs w:val="16"/>
                <w:vertAlign w:val="subscript"/>
                <w:lang w:eastAsia="en-ZA"/>
              </w:rPr>
              <w:t>Q</w:t>
            </w:r>
            <w:r w:rsidR="00287D4D">
              <w:rPr>
                <w:rFonts w:eastAsia="Times New Roman" w:cs="Arial"/>
                <w:sz w:val="16"/>
                <w:szCs w:val="16"/>
                <w:lang w:eastAsia="en-ZA"/>
              </w:rPr>
              <w:t xml:space="preserve"> </w:t>
            </w:r>
            <w:r>
              <w:rPr>
                <w:rFonts w:eastAsia="Times New Roman" w:cs="Arial"/>
                <w:sz w:val="16"/>
                <w:szCs w:val="16"/>
                <w:lang w:eastAsia="en-ZA"/>
              </w:rPr>
              <w:t xml:space="preserve">= </w:t>
            </w:r>
            <w:r w:rsidR="005D1979">
              <w:rPr>
                <w:rFonts w:eastAsia="Times New Roman" w:cs="Arial"/>
                <w:sz w:val="16"/>
                <w:szCs w:val="16"/>
                <w:lang w:eastAsia="en-ZA"/>
              </w:rPr>
              <w:t>*</w:t>
            </w:r>
          </w:p>
        </w:tc>
        <w:tc>
          <w:tcPr>
            <w:tcW w:w="869" w:type="pct"/>
            <w:vMerge/>
            <w:shd w:val="clear" w:color="auto" w:fill="auto"/>
            <w:noWrap/>
            <w:vAlign w:val="center"/>
          </w:tcPr>
          <w:p w:rsidR="00825CA4" w:rsidRPr="00613978" w:rsidRDefault="00825CA4" w:rsidP="00CF27BA">
            <w:pPr>
              <w:spacing w:before="60" w:after="60"/>
              <w:jc w:val="center"/>
              <w:rPr>
                <w:rFonts w:eastAsia="Times New Roman" w:cs="Arial"/>
                <w:sz w:val="16"/>
                <w:szCs w:val="16"/>
                <w:lang w:eastAsia="en-ZA"/>
              </w:rPr>
            </w:pPr>
          </w:p>
        </w:tc>
        <w:tc>
          <w:tcPr>
            <w:tcW w:w="553" w:type="pct"/>
            <w:vMerge/>
            <w:shd w:val="clear" w:color="auto" w:fill="FFFFFF" w:themeFill="background1"/>
            <w:noWrap/>
            <w:vAlign w:val="center"/>
          </w:tcPr>
          <w:p w:rsidR="00825CA4" w:rsidRPr="00613978" w:rsidRDefault="00825CA4" w:rsidP="00CF27BA">
            <w:pPr>
              <w:spacing w:before="60" w:after="60"/>
              <w:jc w:val="center"/>
              <w:rPr>
                <w:rFonts w:eastAsia="Times New Roman" w:cs="Arial"/>
                <w:color w:val="006100"/>
                <w:sz w:val="16"/>
                <w:szCs w:val="16"/>
                <w:lang w:eastAsia="en-ZA"/>
              </w:rPr>
            </w:pPr>
          </w:p>
        </w:tc>
      </w:tr>
      <w:tr w:rsidR="00613978" w:rsidRPr="00613978" w:rsidTr="00825CA4">
        <w:trPr>
          <w:trHeight w:val="312"/>
        </w:trPr>
        <w:tc>
          <w:tcPr>
            <w:tcW w:w="660" w:type="pct"/>
            <w:shd w:val="clear" w:color="auto" w:fill="auto"/>
            <w:noWrap/>
            <w:vAlign w:val="center"/>
          </w:tcPr>
          <w:p w:rsidR="00CF27BA" w:rsidRPr="00613978" w:rsidRDefault="00CF27BA" w:rsidP="00CF27BA">
            <w:pPr>
              <w:spacing w:before="60" w:after="60"/>
              <w:jc w:val="center"/>
              <w:rPr>
                <w:rFonts w:eastAsia="Times New Roman" w:cs="Arial"/>
                <w:sz w:val="16"/>
                <w:szCs w:val="16"/>
                <w:lang w:eastAsia="en-ZA"/>
              </w:rPr>
            </w:pPr>
          </w:p>
        </w:tc>
        <w:tc>
          <w:tcPr>
            <w:tcW w:w="1023" w:type="pct"/>
            <w:gridSpan w:val="2"/>
            <w:shd w:val="clear" w:color="auto" w:fill="auto"/>
            <w:noWrap/>
            <w:vAlign w:val="center"/>
          </w:tcPr>
          <w:p w:rsidR="00CF27BA" w:rsidRPr="00613978" w:rsidRDefault="00CF27BA" w:rsidP="00CF27BA">
            <w:pPr>
              <w:spacing w:before="60" w:after="60"/>
              <w:jc w:val="center"/>
              <w:rPr>
                <w:rFonts w:eastAsia="Times New Roman" w:cs="Arial"/>
                <w:sz w:val="16"/>
                <w:szCs w:val="16"/>
                <w:lang w:eastAsia="en-ZA"/>
              </w:rPr>
            </w:pPr>
          </w:p>
        </w:tc>
        <w:tc>
          <w:tcPr>
            <w:tcW w:w="921" w:type="pct"/>
            <w:shd w:val="clear" w:color="auto" w:fill="auto"/>
            <w:noWrap/>
            <w:vAlign w:val="center"/>
          </w:tcPr>
          <w:p w:rsidR="00CF27BA" w:rsidRPr="00613978" w:rsidRDefault="00CF27BA" w:rsidP="00CF27BA">
            <w:pPr>
              <w:spacing w:before="60" w:after="60"/>
              <w:jc w:val="center"/>
              <w:rPr>
                <w:rFonts w:eastAsia="Times New Roman" w:cs="Arial"/>
                <w:sz w:val="16"/>
                <w:szCs w:val="16"/>
                <w:lang w:eastAsia="en-ZA"/>
              </w:rPr>
            </w:pPr>
          </w:p>
        </w:tc>
        <w:tc>
          <w:tcPr>
            <w:tcW w:w="974" w:type="pct"/>
            <w:shd w:val="clear" w:color="auto" w:fill="auto"/>
            <w:noWrap/>
            <w:vAlign w:val="center"/>
          </w:tcPr>
          <w:p w:rsidR="00CF27BA" w:rsidRPr="00613978" w:rsidRDefault="00CF27BA" w:rsidP="00CF27BA">
            <w:pPr>
              <w:spacing w:before="60" w:after="60"/>
              <w:jc w:val="center"/>
              <w:rPr>
                <w:rFonts w:eastAsia="Times New Roman" w:cs="Arial"/>
                <w:sz w:val="16"/>
                <w:szCs w:val="16"/>
                <w:lang w:eastAsia="en-ZA"/>
              </w:rPr>
            </w:pPr>
          </w:p>
        </w:tc>
        <w:tc>
          <w:tcPr>
            <w:tcW w:w="869" w:type="pct"/>
            <w:shd w:val="clear" w:color="auto" w:fill="auto"/>
            <w:noWrap/>
            <w:vAlign w:val="center"/>
          </w:tcPr>
          <w:p w:rsidR="00CF27BA" w:rsidRPr="00613978" w:rsidRDefault="00CF27BA" w:rsidP="00CF27BA">
            <w:pPr>
              <w:spacing w:before="60" w:after="60"/>
              <w:jc w:val="center"/>
              <w:rPr>
                <w:rFonts w:eastAsia="Times New Roman" w:cs="Arial"/>
                <w:sz w:val="16"/>
                <w:szCs w:val="16"/>
                <w:lang w:eastAsia="en-ZA"/>
              </w:rPr>
            </w:pPr>
          </w:p>
        </w:tc>
        <w:tc>
          <w:tcPr>
            <w:tcW w:w="553" w:type="pct"/>
            <w:shd w:val="clear" w:color="auto" w:fill="FFFFFF" w:themeFill="background1"/>
            <w:noWrap/>
            <w:vAlign w:val="center"/>
          </w:tcPr>
          <w:p w:rsidR="00CF27BA" w:rsidRPr="00613978" w:rsidRDefault="00CF27BA" w:rsidP="00CF27BA">
            <w:pPr>
              <w:spacing w:before="60" w:after="60"/>
              <w:jc w:val="center"/>
              <w:rPr>
                <w:rFonts w:eastAsia="Times New Roman" w:cs="Arial"/>
                <w:color w:val="006100"/>
                <w:sz w:val="16"/>
                <w:szCs w:val="16"/>
                <w:lang w:eastAsia="en-ZA"/>
              </w:rPr>
            </w:pPr>
          </w:p>
        </w:tc>
      </w:tr>
      <w:tr w:rsidR="00825CA4" w:rsidRPr="00613978" w:rsidTr="00825CA4">
        <w:trPr>
          <w:trHeight w:val="312"/>
        </w:trPr>
        <w:tc>
          <w:tcPr>
            <w:tcW w:w="660" w:type="pct"/>
            <w:shd w:val="clear" w:color="auto" w:fill="auto"/>
            <w:noWrap/>
            <w:vAlign w:val="center"/>
          </w:tcPr>
          <w:p w:rsidR="00825CA4" w:rsidRPr="00613978" w:rsidRDefault="00825CA4" w:rsidP="00CF27BA">
            <w:pPr>
              <w:spacing w:before="60" w:after="60"/>
              <w:jc w:val="center"/>
              <w:rPr>
                <w:rFonts w:eastAsia="Times New Roman" w:cs="Arial"/>
                <w:sz w:val="16"/>
                <w:szCs w:val="16"/>
                <w:lang w:eastAsia="en-ZA"/>
              </w:rPr>
            </w:pPr>
          </w:p>
        </w:tc>
        <w:tc>
          <w:tcPr>
            <w:tcW w:w="1023" w:type="pct"/>
            <w:gridSpan w:val="2"/>
            <w:shd w:val="clear" w:color="auto" w:fill="auto"/>
            <w:noWrap/>
            <w:vAlign w:val="center"/>
          </w:tcPr>
          <w:p w:rsidR="00825CA4" w:rsidRPr="00613978" w:rsidRDefault="00825CA4" w:rsidP="00CF27BA">
            <w:pPr>
              <w:spacing w:before="60" w:after="60"/>
              <w:jc w:val="center"/>
              <w:rPr>
                <w:rFonts w:eastAsia="Times New Roman" w:cs="Arial"/>
                <w:sz w:val="16"/>
                <w:szCs w:val="16"/>
                <w:lang w:eastAsia="en-ZA"/>
              </w:rPr>
            </w:pPr>
          </w:p>
        </w:tc>
        <w:tc>
          <w:tcPr>
            <w:tcW w:w="921" w:type="pct"/>
            <w:shd w:val="clear" w:color="auto" w:fill="auto"/>
            <w:noWrap/>
            <w:vAlign w:val="center"/>
          </w:tcPr>
          <w:p w:rsidR="00825CA4" w:rsidRPr="00613978" w:rsidRDefault="00825CA4" w:rsidP="00CF27BA">
            <w:pPr>
              <w:spacing w:before="60" w:after="60"/>
              <w:jc w:val="center"/>
              <w:rPr>
                <w:rFonts w:eastAsia="Times New Roman" w:cs="Arial"/>
                <w:sz w:val="16"/>
                <w:szCs w:val="16"/>
                <w:lang w:eastAsia="en-ZA"/>
              </w:rPr>
            </w:pPr>
          </w:p>
        </w:tc>
        <w:tc>
          <w:tcPr>
            <w:tcW w:w="974" w:type="pct"/>
            <w:shd w:val="clear" w:color="auto" w:fill="auto"/>
            <w:noWrap/>
            <w:vAlign w:val="center"/>
          </w:tcPr>
          <w:p w:rsidR="00825CA4" w:rsidRPr="00613978" w:rsidRDefault="00825CA4" w:rsidP="00CF27BA">
            <w:pPr>
              <w:spacing w:before="60" w:after="60"/>
              <w:jc w:val="center"/>
              <w:rPr>
                <w:rFonts w:eastAsia="Times New Roman" w:cs="Arial"/>
                <w:sz w:val="16"/>
                <w:szCs w:val="16"/>
                <w:lang w:eastAsia="en-ZA"/>
              </w:rPr>
            </w:pPr>
          </w:p>
        </w:tc>
        <w:tc>
          <w:tcPr>
            <w:tcW w:w="869" w:type="pct"/>
            <w:shd w:val="clear" w:color="auto" w:fill="auto"/>
            <w:noWrap/>
            <w:vAlign w:val="center"/>
          </w:tcPr>
          <w:p w:rsidR="00825CA4" w:rsidRPr="00613978" w:rsidRDefault="00825CA4" w:rsidP="00CF27BA">
            <w:pPr>
              <w:spacing w:before="60" w:after="60"/>
              <w:jc w:val="center"/>
              <w:rPr>
                <w:rFonts w:eastAsia="Times New Roman" w:cs="Arial"/>
                <w:sz w:val="16"/>
                <w:szCs w:val="16"/>
                <w:lang w:eastAsia="en-ZA"/>
              </w:rPr>
            </w:pPr>
          </w:p>
        </w:tc>
        <w:tc>
          <w:tcPr>
            <w:tcW w:w="553" w:type="pct"/>
            <w:shd w:val="clear" w:color="auto" w:fill="FFFFFF" w:themeFill="background1"/>
            <w:noWrap/>
            <w:vAlign w:val="center"/>
          </w:tcPr>
          <w:p w:rsidR="00825CA4" w:rsidRPr="00613978" w:rsidRDefault="00825CA4" w:rsidP="00CF27BA">
            <w:pPr>
              <w:spacing w:before="60" w:after="60"/>
              <w:jc w:val="center"/>
              <w:rPr>
                <w:rFonts w:eastAsia="Times New Roman" w:cs="Arial"/>
                <w:color w:val="006100"/>
                <w:sz w:val="16"/>
                <w:szCs w:val="16"/>
                <w:lang w:eastAsia="en-ZA"/>
              </w:rPr>
            </w:pPr>
          </w:p>
        </w:tc>
      </w:tr>
    </w:tbl>
    <w:p w:rsidR="003B627F" w:rsidRPr="00287D4D" w:rsidRDefault="00287D4D" w:rsidP="00287D4D">
      <w:pPr>
        <w:pStyle w:val="ListParagraph"/>
        <w:rPr>
          <w:sz w:val="16"/>
          <w:szCs w:val="16"/>
        </w:rPr>
      </w:pPr>
      <w:r w:rsidRPr="00287D4D">
        <w:rPr>
          <w:sz w:val="16"/>
          <w:szCs w:val="16"/>
        </w:rPr>
        <w:t xml:space="preserve">* Delete weightings and </w:t>
      </w:r>
      <w:r w:rsidR="005D1979">
        <w:rPr>
          <w:sz w:val="16"/>
          <w:szCs w:val="16"/>
        </w:rPr>
        <w:t xml:space="preserve">column for quality score if method 3 (financial offer and preference) is used </w:t>
      </w:r>
    </w:p>
    <w:p w:rsidR="00287D4D" w:rsidRDefault="00FD3E3F" w:rsidP="00FD3E3F">
      <w:pPr>
        <w:jc w:val="both"/>
      </w:pPr>
      <w:r>
        <w:t xml:space="preserve">           </w:t>
      </w:r>
    </w:p>
    <w:p w:rsidR="00FD3E3F" w:rsidRDefault="00287D4D" w:rsidP="00FD3E3F">
      <w:pPr>
        <w:jc w:val="both"/>
        <w:rPr>
          <w:rFonts w:cs="Arial"/>
          <w:szCs w:val="20"/>
        </w:rPr>
      </w:pPr>
      <w:r>
        <w:t xml:space="preserve">           </w:t>
      </w:r>
      <w:r w:rsidR="00FD3E3F">
        <w:rPr>
          <w:rFonts w:cs="Arial"/>
          <w:szCs w:val="20"/>
        </w:rPr>
        <w:t>From the evaluation, it was determined that highest scoring offer came from:</w:t>
      </w:r>
    </w:p>
    <w:p w:rsidR="00FD3E3F" w:rsidRDefault="00FD3E3F" w:rsidP="00FD3E3F">
      <w:pPr>
        <w:jc w:val="both"/>
        <w:rPr>
          <w:rFonts w:cs="Arial"/>
          <w:szCs w:val="20"/>
        </w:rPr>
      </w:pPr>
    </w:p>
    <w:p w:rsidR="00FD3E3F" w:rsidRDefault="00FD3E3F" w:rsidP="00FD3E3F">
      <w:pPr>
        <w:jc w:val="both"/>
        <w:rPr>
          <w:rFonts w:cs="Arial"/>
          <w:szCs w:val="20"/>
        </w:rPr>
      </w:pPr>
      <w:r>
        <w:rPr>
          <w:rFonts w:cs="Arial"/>
          <w:szCs w:val="20"/>
        </w:rPr>
        <w:lastRenderedPageBreak/>
        <w:t xml:space="preserve">           </w:t>
      </w: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FD3E3F" w:rsidRDefault="00FD3E3F" w:rsidP="003A05B9"/>
    <w:p w:rsidR="000E1FAE" w:rsidRPr="00E96233" w:rsidRDefault="000E1FAE" w:rsidP="00E96233">
      <w:pPr>
        <w:pStyle w:val="ListParagraph"/>
        <w:numPr>
          <w:ilvl w:val="1"/>
          <w:numId w:val="17"/>
        </w:numPr>
        <w:ind w:left="567" w:hanging="567"/>
        <w:rPr>
          <w:b/>
          <w:sz w:val="22"/>
        </w:rPr>
      </w:pPr>
      <w:r w:rsidRPr="00E96233">
        <w:rPr>
          <w:b/>
          <w:sz w:val="22"/>
        </w:rPr>
        <w:t>Reasons for disqualification on the grounds of corrupt or fraudulent practice</w:t>
      </w:r>
    </w:p>
    <w:p w:rsidR="00E96233" w:rsidRDefault="00E96233" w:rsidP="00E96233"/>
    <w:p w:rsidR="00CF27BA" w:rsidRDefault="00E96233" w:rsidP="00CF27BA">
      <w:pPr>
        <w:ind w:left="567" w:hanging="567"/>
      </w:pPr>
      <w:r>
        <w:t xml:space="preserve">          </w:t>
      </w:r>
      <w:r w:rsidR="00960DD2" w:rsidRPr="00960DD2">
        <w:t xml:space="preserve">There were no </w:t>
      </w:r>
      <w:r w:rsidR="00D856E1">
        <w:t>tenderers</w:t>
      </w:r>
      <w:r w:rsidR="00960DD2" w:rsidRPr="00960DD2">
        <w:t xml:space="preserve"> that needed to be considered for disqualification on the grounds of corrupt or fraudulent practice</w:t>
      </w:r>
      <w:r>
        <w:t xml:space="preserve">.  / The following </w:t>
      </w:r>
      <w:r w:rsidR="00D856E1">
        <w:t>tenderers</w:t>
      </w:r>
      <w:r>
        <w:t xml:space="preserve"> are disqualified on the grounds of corrupt or fraudulent processes for the following reasons:</w:t>
      </w:r>
      <w:r w:rsidR="00CF27BA">
        <w:rPr>
          <w:rStyle w:val="FootnoteReference"/>
        </w:rPr>
        <w:footnoteReference w:id="27"/>
      </w:r>
    </w:p>
    <w:p w:rsidR="00CF27BA" w:rsidRDefault="00CF27BA" w:rsidP="00CF27BA">
      <w:pPr>
        <w:ind w:left="567" w:hanging="567"/>
      </w:pPr>
    </w:p>
    <w:p w:rsidR="00CF27BA" w:rsidRDefault="00CF27BA" w:rsidP="00CF27BA">
      <w:pPr>
        <w:ind w:left="567" w:hanging="567"/>
      </w:pPr>
      <w:r>
        <w:t xml:space="preserve">          </w:t>
      </w: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6D7AE8" w:rsidRDefault="006D7AE8" w:rsidP="00E96233">
      <w:pPr>
        <w:ind w:left="567" w:hanging="567"/>
      </w:pPr>
    </w:p>
    <w:p w:rsidR="000E1FAE" w:rsidRPr="00E96233" w:rsidRDefault="000E1FAE" w:rsidP="00E96233">
      <w:pPr>
        <w:pStyle w:val="ListParagraph"/>
        <w:numPr>
          <w:ilvl w:val="1"/>
          <w:numId w:val="17"/>
        </w:numPr>
        <w:ind w:left="567" w:hanging="567"/>
        <w:rPr>
          <w:b/>
          <w:sz w:val="22"/>
        </w:rPr>
      </w:pPr>
      <w:r w:rsidRPr="00E96233">
        <w:rPr>
          <w:b/>
          <w:sz w:val="22"/>
        </w:rPr>
        <w:t>Compliance with legal requirements</w:t>
      </w:r>
    </w:p>
    <w:p w:rsidR="00E96233" w:rsidRDefault="00E96233" w:rsidP="00E96233">
      <w:pPr>
        <w:pStyle w:val="ListParagraph"/>
        <w:ind w:left="360"/>
        <w:rPr>
          <w:b/>
        </w:rPr>
      </w:pPr>
    </w:p>
    <w:p w:rsidR="00FD3E3F" w:rsidRDefault="00FD3E3F" w:rsidP="00FD3E3F">
      <w:pPr>
        <w:pStyle w:val="BodyTextIndent2"/>
        <w:spacing w:after="0" w:line="240" w:lineRule="auto"/>
        <w:ind w:left="0"/>
        <w:jc w:val="both"/>
        <w:rPr>
          <w:rFonts w:eastAsiaTheme="minorHAnsi" w:cs="Arial"/>
          <w:lang w:val="en-ZA"/>
        </w:rPr>
      </w:pPr>
      <w:r>
        <w:rPr>
          <w:rFonts w:eastAsiaTheme="minorHAnsi" w:cs="Arial"/>
          <w:lang w:val="en-ZA"/>
        </w:rPr>
        <w:t xml:space="preserve">           </w:t>
      </w:r>
      <w:r w:rsidRPr="00B710C2">
        <w:rPr>
          <w:rFonts w:eastAsiaTheme="minorHAnsi" w:cs="Arial"/>
          <w:lang w:val="en-ZA"/>
        </w:rPr>
        <w:t xml:space="preserve">The legal requirements stated in the </w:t>
      </w:r>
      <w:r>
        <w:rPr>
          <w:rFonts w:eastAsiaTheme="minorHAnsi" w:cs="Arial"/>
          <w:lang w:val="en-ZA"/>
        </w:rPr>
        <w:t>clause 5.13 of the Tender Data were as follows:</w:t>
      </w:r>
    </w:p>
    <w:p w:rsidR="00FD3E3F" w:rsidRDefault="00FD3E3F" w:rsidP="00FD3E3F">
      <w:pPr>
        <w:pStyle w:val="BodyTextIndent2"/>
        <w:spacing w:after="0" w:line="240" w:lineRule="auto"/>
        <w:ind w:left="0"/>
        <w:jc w:val="both"/>
        <w:rPr>
          <w:rFonts w:eastAsiaTheme="minorHAnsi" w:cs="Arial"/>
          <w:lang w:val="en-ZA"/>
        </w:rPr>
      </w:pPr>
    </w:p>
    <w:tbl>
      <w:tblPr>
        <w:tblStyle w:val="TableGrid"/>
        <w:tblW w:w="0" w:type="auto"/>
        <w:tblInd w:w="562" w:type="dxa"/>
        <w:tblLook w:val="04A0" w:firstRow="1" w:lastRow="0" w:firstColumn="1" w:lastColumn="0" w:noHBand="0" w:noVBand="1"/>
      </w:tblPr>
      <w:tblGrid>
        <w:gridCol w:w="9066"/>
      </w:tblGrid>
      <w:tr w:rsidR="00FD3E3F" w:rsidTr="00FD3E3F">
        <w:tc>
          <w:tcPr>
            <w:tcW w:w="9066" w:type="dxa"/>
          </w:tcPr>
          <w:p w:rsidR="00FD3E3F" w:rsidRDefault="00FD3E3F" w:rsidP="00FD3E3F">
            <w:pPr>
              <w:pStyle w:val="BodyTextIndent2"/>
              <w:spacing w:before="60" w:after="60" w:line="240" w:lineRule="auto"/>
              <w:ind w:left="0"/>
              <w:jc w:val="both"/>
              <w:rPr>
                <w:rFonts w:eastAsiaTheme="minorHAnsi" w:cs="Arial"/>
                <w:lang w:val="en-ZA"/>
              </w:rPr>
            </w:pPr>
            <w:r>
              <w:rPr>
                <w:rFonts w:eastAsiaTheme="minorHAnsi" w:cs="Arial"/>
                <w:lang w:val="en-ZA"/>
              </w:rPr>
              <w:t xml:space="preserve">            </w:t>
            </w:r>
          </w:p>
        </w:tc>
      </w:tr>
    </w:tbl>
    <w:p w:rsidR="00FD3E3F" w:rsidRDefault="00FD3E3F" w:rsidP="00FD3E3F">
      <w:pPr>
        <w:pStyle w:val="BodyTextIndent2"/>
        <w:spacing w:after="0" w:line="240" w:lineRule="auto"/>
        <w:ind w:left="0"/>
        <w:jc w:val="both"/>
        <w:rPr>
          <w:rFonts w:eastAsiaTheme="minorHAnsi" w:cs="Arial"/>
          <w:lang w:val="en-ZA"/>
        </w:rPr>
      </w:pPr>
    </w:p>
    <w:p w:rsidR="00CF27BA" w:rsidRDefault="00FD3E3F" w:rsidP="00CF27BA">
      <w:pPr>
        <w:ind w:left="567"/>
        <w:jc w:val="both"/>
      </w:pPr>
      <w:r>
        <w:t xml:space="preserve">All tenderers </w:t>
      </w:r>
      <w:r w:rsidR="00CF27BA">
        <w:t xml:space="preserve">satisfied the legal requirements / </w:t>
      </w:r>
      <w:proofErr w:type="gramStart"/>
      <w:r w:rsidR="00CF27BA">
        <w:t>The</w:t>
      </w:r>
      <w:proofErr w:type="gramEnd"/>
      <w:r w:rsidR="00CF27BA">
        <w:t xml:space="preserve"> following respondents who remain in contention fail to comply with the following legal requirements and, as a result, are eliminated:</w:t>
      </w:r>
      <w:r w:rsidR="00CF27BA">
        <w:rPr>
          <w:rStyle w:val="FootnoteReference"/>
        </w:rPr>
        <w:footnoteReference w:id="28"/>
      </w:r>
    </w:p>
    <w:p w:rsidR="00CF27BA" w:rsidRDefault="00CF27BA" w:rsidP="00CF27BA">
      <w:pPr>
        <w:ind w:left="567"/>
      </w:pPr>
    </w:p>
    <w:p w:rsidR="00CF27BA" w:rsidRDefault="00CF27BA" w:rsidP="00CF27BA">
      <w:pPr>
        <w:ind w:left="567"/>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CF27BA" w:rsidRDefault="00CF27BA" w:rsidP="00D856E1">
      <w:pPr>
        <w:rPr>
          <w:b/>
          <w:sz w:val="22"/>
        </w:rPr>
      </w:pPr>
    </w:p>
    <w:p w:rsidR="00D856E1" w:rsidRPr="00287D4D" w:rsidRDefault="00D856E1" w:rsidP="00D856E1">
      <w:pPr>
        <w:rPr>
          <w:b/>
          <w:sz w:val="22"/>
        </w:rPr>
      </w:pPr>
      <w:r w:rsidRPr="00287D4D">
        <w:rPr>
          <w:b/>
          <w:sz w:val="22"/>
        </w:rPr>
        <w:t>3.7     Acceptability of the preferred tenderer</w:t>
      </w:r>
    </w:p>
    <w:p w:rsidR="00CF27BA" w:rsidRPr="00287D4D" w:rsidRDefault="00CF27BA" w:rsidP="00D856E1">
      <w:pPr>
        <w:rPr>
          <w:b/>
          <w:sz w:val="22"/>
        </w:rPr>
      </w:pPr>
      <w:r w:rsidRPr="00287D4D">
        <w:rPr>
          <w:b/>
          <w:sz w:val="22"/>
        </w:rPr>
        <w:t xml:space="preserve">  </w:t>
      </w:r>
    </w:p>
    <w:p w:rsidR="00604422" w:rsidRPr="00287D4D" w:rsidRDefault="00604422" w:rsidP="00D4110C">
      <w:pPr>
        <w:spacing w:after="200" w:line="276" w:lineRule="auto"/>
        <w:ind w:left="567"/>
        <w:jc w:val="both"/>
        <w:rPr>
          <w:bCs/>
          <w:szCs w:val="24"/>
        </w:rPr>
      </w:pPr>
      <w:r w:rsidRPr="00287D4D">
        <w:rPr>
          <w:bCs/>
          <w:szCs w:val="24"/>
        </w:rPr>
        <w:t xml:space="preserve">The risks associated with appointing the preferred tenderers </w:t>
      </w:r>
      <w:r w:rsidR="00D4110C">
        <w:rPr>
          <w:bCs/>
          <w:szCs w:val="24"/>
        </w:rPr>
        <w:t xml:space="preserve">as set out in clause 5.13 of the Tender Data </w:t>
      </w:r>
      <w:r w:rsidRPr="00287D4D">
        <w:rPr>
          <w:bCs/>
          <w:szCs w:val="24"/>
        </w:rPr>
        <w:t>are deemed to be acceptable for the following reasons:</w:t>
      </w:r>
      <w:r w:rsidRPr="00287D4D">
        <w:rPr>
          <w:rStyle w:val="FootnoteReference"/>
          <w:bCs/>
          <w:szCs w:val="24"/>
        </w:rPr>
        <w:footnoteReference w:id="29"/>
      </w:r>
    </w:p>
    <w:p w:rsidR="00CF27BA" w:rsidRDefault="00604422" w:rsidP="00D856E1">
      <w:pPr>
        <w:rPr>
          <w:b/>
          <w:sz w:val="22"/>
        </w:rPr>
      </w:pPr>
      <w:r w:rsidRPr="00287D4D">
        <w:rPr>
          <w:b/>
          <w:sz w:val="22"/>
        </w:rPr>
        <w:t xml:space="preserve">         </w:t>
      </w:r>
      <w:r w:rsidRPr="00287D4D">
        <w:fldChar w:fldCharType="begin">
          <w:ffData>
            <w:name w:val="Text556"/>
            <w:enabled/>
            <w:calcOnExit w:val="0"/>
            <w:textInput/>
          </w:ffData>
        </w:fldChar>
      </w:r>
      <w:r w:rsidRPr="00287D4D">
        <w:instrText xml:space="preserve"> FORMTEXT </w:instrText>
      </w:r>
      <w:r w:rsidRPr="00287D4D">
        <w:fldChar w:fldCharType="separate"/>
      </w:r>
      <w:r w:rsidRPr="00287D4D">
        <w:t> </w:t>
      </w:r>
      <w:r w:rsidRPr="00287D4D">
        <w:t> </w:t>
      </w:r>
      <w:r w:rsidRPr="00287D4D">
        <w:t> </w:t>
      </w:r>
      <w:r w:rsidRPr="00287D4D">
        <w:t> </w:t>
      </w:r>
      <w:r w:rsidRPr="00287D4D">
        <w:t> </w:t>
      </w:r>
      <w:r w:rsidRPr="00287D4D">
        <w:fldChar w:fldCharType="end"/>
      </w:r>
    </w:p>
    <w:p w:rsidR="00CF27BA" w:rsidRPr="00D856E1" w:rsidRDefault="00CF27BA" w:rsidP="00D856E1">
      <w:pPr>
        <w:rPr>
          <w:b/>
          <w:sz w:val="22"/>
        </w:rPr>
      </w:pPr>
    </w:p>
    <w:p w:rsidR="00241D5A" w:rsidRDefault="00241D5A" w:rsidP="00686CD0">
      <w:pPr>
        <w:ind w:left="567"/>
      </w:pPr>
    </w:p>
    <w:p w:rsidR="00342EF1" w:rsidRPr="00241D5A" w:rsidRDefault="00241D5A" w:rsidP="00241D5A">
      <w:pPr>
        <w:rPr>
          <w:b/>
          <w:sz w:val="24"/>
          <w:szCs w:val="24"/>
        </w:rPr>
      </w:pPr>
      <w:r w:rsidRPr="00241D5A">
        <w:rPr>
          <w:b/>
          <w:sz w:val="24"/>
          <w:szCs w:val="24"/>
        </w:rPr>
        <w:t>Se</w:t>
      </w:r>
      <w:r>
        <w:rPr>
          <w:b/>
          <w:sz w:val="24"/>
          <w:szCs w:val="24"/>
        </w:rPr>
        <w:t xml:space="preserve">ction 4: </w:t>
      </w:r>
      <w:r w:rsidR="00342EF1" w:rsidRPr="00241D5A">
        <w:rPr>
          <w:b/>
          <w:sz w:val="24"/>
          <w:szCs w:val="24"/>
        </w:rPr>
        <w:t>Recommendation</w:t>
      </w:r>
    </w:p>
    <w:p w:rsidR="00241D5A" w:rsidRDefault="00241D5A" w:rsidP="00241D5A"/>
    <w:p w:rsidR="009664EE" w:rsidRDefault="00241D5A" w:rsidP="00604422">
      <w:r>
        <w:t xml:space="preserve">         </w:t>
      </w:r>
      <w:r w:rsidR="00604422">
        <w:t xml:space="preserve">The following </w:t>
      </w:r>
      <w:r w:rsidR="00A900D4">
        <w:t xml:space="preserve">tenderer </w:t>
      </w:r>
      <w:r w:rsidR="00604422">
        <w:t>is recommended</w:t>
      </w:r>
      <w:r w:rsidR="00A900D4">
        <w:t xml:space="preserve"> for the award of the cont</w:t>
      </w:r>
      <w:r w:rsidR="00D4110C">
        <w:t>ract</w:t>
      </w:r>
      <w:r w:rsidR="00604422">
        <w:t>:</w:t>
      </w:r>
    </w:p>
    <w:p w:rsidR="00604422" w:rsidRDefault="00604422" w:rsidP="00604422"/>
    <w:p w:rsidR="00604422" w:rsidRDefault="00604422" w:rsidP="00604422">
      <w:pPr>
        <w:ind w:firstLine="567"/>
      </w:pP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p>
    <w:p w:rsidR="009664EE" w:rsidRDefault="009664EE"/>
    <w:p w:rsidR="00604422" w:rsidRDefault="009664EE" w:rsidP="00604422">
      <w:r>
        <w:t xml:space="preserve">          </w:t>
      </w:r>
      <w:r w:rsidR="00604422">
        <w:t>This evaluation report was prepared by:</w:t>
      </w:r>
    </w:p>
    <w:p w:rsidR="00604422" w:rsidRDefault="00604422" w:rsidP="00604422"/>
    <w:tbl>
      <w:tblPr>
        <w:tblStyle w:val="TableGrid"/>
        <w:tblW w:w="9066" w:type="dxa"/>
        <w:tblInd w:w="562" w:type="dxa"/>
        <w:tblLook w:val="04A0" w:firstRow="1" w:lastRow="0" w:firstColumn="1" w:lastColumn="0" w:noHBand="0" w:noVBand="1"/>
      </w:tblPr>
      <w:tblGrid>
        <w:gridCol w:w="1560"/>
        <w:gridCol w:w="3118"/>
        <w:gridCol w:w="1418"/>
        <w:gridCol w:w="1842"/>
        <w:gridCol w:w="1128"/>
      </w:tblGrid>
      <w:tr w:rsidR="00A900D4" w:rsidTr="00A900D4">
        <w:tc>
          <w:tcPr>
            <w:tcW w:w="1560" w:type="dxa"/>
            <w:shd w:val="clear" w:color="auto" w:fill="D9D9D9" w:themeFill="background1" w:themeFillShade="D9"/>
          </w:tcPr>
          <w:p w:rsidR="00A900D4" w:rsidRPr="00F51FE1" w:rsidRDefault="00A900D4" w:rsidP="00A900D4">
            <w:pPr>
              <w:spacing w:before="60" w:after="60"/>
              <w:rPr>
                <w:b/>
                <w:sz w:val="16"/>
                <w:szCs w:val="16"/>
              </w:rPr>
            </w:pPr>
            <w:r w:rsidRPr="00F51FE1">
              <w:rPr>
                <w:b/>
                <w:sz w:val="16"/>
                <w:szCs w:val="16"/>
              </w:rPr>
              <w:t xml:space="preserve"> Name </w:t>
            </w:r>
          </w:p>
        </w:tc>
        <w:tc>
          <w:tcPr>
            <w:tcW w:w="3118" w:type="dxa"/>
            <w:shd w:val="clear" w:color="auto" w:fill="D9D9D9" w:themeFill="background1" w:themeFillShade="D9"/>
          </w:tcPr>
          <w:p w:rsidR="00A900D4" w:rsidRPr="00F51FE1" w:rsidRDefault="00A900D4" w:rsidP="00A900D4">
            <w:pPr>
              <w:spacing w:before="60" w:after="60"/>
              <w:rPr>
                <w:b/>
                <w:sz w:val="16"/>
                <w:szCs w:val="16"/>
              </w:rPr>
            </w:pPr>
            <w:r>
              <w:rPr>
                <w:b/>
                <w:sz w:val="16"/>
                <w:szCs w:val="16"/>
              </w:rPr>
              <w:t>Category of registration (</w:t>
            </w:r>
            <w:proofErr w:type="spellStart"/>
            <w:r>
              <w:rPr>
                <w:b/>
                <w:sz w:val="16"/>
                <w:szCs w:val="16"/>
              </w:rPr>
              <w:t>PrArch</w:t>
            </w:r>
            <w:proofErr w:type="spellEnd"/>
            <w:r>
              <w:rPr>
                <w:b/>
                <w:sz w:val="16"/>
                <w:szCs w:val="16"/>
              </w:rPr>
              <w:t xml:space="preserve">, </w:t>
            </w:r>
            <w:proofErr w:type="spellStart"/>
            <w:r w:rsidRPr="0075348D">
              <w:rPr>
                <w:b/>
                <w:sz w:val="16"/>
                <w:szCs w:val="16"/>
              </w:rPr>
              <w:t>PrSArchT</w:t>
            </w:r>
            <w:proofErr w:type="spellEnd"/>
            <w:r w:rsidRPr="0075348D">
              <w:rPr>
                <w:b/>
                <w:sz w:val="16"/>
                <w:szCs w:val="16"/>
              </w:rPr>
              <w:t xml:space="preserve">, PrEng, </w:t>
            </w:r>
            <w:proofErr w:type="spellStart"/>
            <w:r w:rsidRPr="0075348D">
              <w:rPr>
                <w:b/>
                <w:sz w:val="16"/>
                <w:szCs w:val="16"/>
              </w:rPr>
              <w:t>PrTechEng</w:t>
            </w:r>
            <w:proofErr w:type="spellEnd"/>
            <w:r w:rsidRPr="0075348D">
              <w:rPr>
                <w:b/>
                <w:sz w:val="16"/>
                <w:szCs w:val="16"/>
              </w:rPr>
              <w:t xml:space="preserve">, </w:t>
            </w:r>
            <w:proofErr w:type="spellStart"/>
            <w:r w:rsidRPr="0075348D">
              <w:rPr>
                <w:b/>
                <w:sz w:val="16"/>
                <w:szCs w:val="16"/>
              </w:rPr>
              <w:t>PrLArch</w:t>
            </w:r>
            <w:proofErr w:type="spellEnd"/>
            <w:r w:rsidRPr="0075348D">
              <w:rPr>
                <w:b/>
                <w:sz w:val="16"/>
                <w:szCs w:val="16"/>
              </w:rPr>
              <w:t>,</w:t>
            </w:r>
            <w:r w:rsidRPr="00854B91">
              <w:rPr>
                <w:b/>
                <w:sz w:val="16"/>
                <w:szCs w:val="16"/>
              </w:rPr>
              <w:t xml:space="preserve"> </w:t>
            </w:r>
            <w:proofErr w:type="spellStart"/>
            <w:r w:rsidRPr="00854B91">
              <w:rPr>
                <w:b/>
                <w:sz w:val="16"/>
                <w:szCs w:val="16"/>
              </w:rPr>
              <w:t>PrLTechno</w:t>
            </w:r>
            <w:proofErr w:type="spellEnd"/>
            <w:r w:rsidRPr="00854B91">
              <w:rPr>
                <w:b/>
                <w:sz w:val="16"/>
                <w:szCs w:val="16"/>
              </w:rPr>
              <w:t xml:space="preserve">, </w:t>
            </w:r>
            <w:proofErr w:type="spellStart"/>
            <w:r w:rsidRPr="00854B91">
              <w:rPr>
                <w:b/>
                <w:sz w:val="16"/>
                <w:szCs w:val="16"/>
              </w:rPr>
              <w:t>PrCPM</w:t>
            </w:r>
            <w:proofErr w:type="spellEnd"/>
            <w:r w:rsidRPr="00854B91">
              <w:rPr>
                <w:b/>
                <w:sz w:val="16"/>
                <w:szCs w:val="16"/>
              </w:rPr>
              <w:t xml:space="preserve">, </w:t>
            </w:r>
            <w:proofErr w:type="spellStart"/>
            <w:r w:rsidRPr="00854B91">
              <w:rPr>
                <w:b/>
                <w:sz w:val="16"/>
                <w:szCs w:val="16"/>
              </w:rPr>
              <w:t>PrCM</w:t>
            </w:r>
            <w:proofErr w:type="spellEnd"/>
            <w:r w:rsidRPr="00854B91">
              <w:rPr>
                <w:b/>
                <w:sz w:val="16"/>
                <w:szCs w:val="16"/>
              </w:rPr>
              <w:t xml:space="preserve"> or </w:t>
            </w:r>
            <w:proofErr w:type="spellStart"/>
            <w:r w:rsidRPr="00854B91">
              <w:rPr>
                <w:b/>
                <w:sz w:val="16"/>
                <w:szCs w:val="16"/>
              </w:rPr>
              <w:t>PrQs</w:t>
            </w:r>
            <w:proofErr w:type="spellEnd"/>
            <w:r w:rsidRPr="00854B91">
              <w:rPr>
                <w:b/>
                <w:sz w:val="16"/>
                <w:szCs w:val="16"/>
              </w:rPr>
              <w:t xml:space="preserve">) </w:t>
            </w:r>
          </w:p>
        </w:tc>
        <w:tc>
          <w:tcPr>
            <w:tcW w:w="1418" w:type="dxa"/>
            <w:shd w:val="clear" w:color="auto" w:fill="D9D9D9" w:themeFill="background1" w:themeFillShade="D9"/>
          </w:tcPr>
          <w:p w:rsidR="00A900D4" w:rsidRPr="00F51FE1" w:rsidRDefault="00A900D4" w:rsidP="00A900D4">
            <w:pPr>
              <w:spacing w:before="60" w:after="60"/>
              <w:rPr>
                <w:b/>
                <w:sz w:val="16"/>
                <w:szCs w:val="16"/>
              </w:rPr>
            </w:pPr>
            <w:r>
              <w:rPr>
                <w:b/>
                <w:sz w:val="16"/>
                <w:szCs w:val="16"/>
              </w:rPr>
              <w:t>Registration no</w:t>
            </w:r>
          </w:p>
        </w:tc>
        <w:tc>
          <w:tcPr>
            <w:tcW w:w="1842" w:type="dxa"/>
            <w:shd w:val="clear" w:color="auto" w:fill="D9D9D9" w:themeFill="background1" w:themeFillShade="D9"/>
          </w:tcPr>
          <w:p w:rsidR="00A900D4" w:rsidRPr="00F51FE1" w:rsidRDefault="00A900D4" w:rsidP="00A900D4">
            <w:pPr>
              <w:spacing w:before="60" w:after="60"/>
              <w:rPr>
                <w:b/>
                <w:sz w:val="16"/>
                <w:szCs w:val="16"/>
              </w:rPr>
            </w:pPr>
            <w:r w:rsidRPr="00F51FE1">
              <w:rPr>
                <w:b/>
                <w:sz w:val="16"/>
                <w:szCs w:val="16"/>
              </w:rPr>
              <w:t>Signature</w:t>
            </w:r>
          </w:p>
        </w:tc>
        <w:tc>
          <w:tcPr>
            <w:tcW w:w="1128" w:type="dxa"/>
            <w:shd w:val="clear" w:color="auto" w:fill="D9D9D9" w:themeFill="background1" w:themeFillShade="D9"/>
          </w:tcPr>
          <w:p w:rsidR="00A900D4" w:rsidRPr="00F51FE1" w:rsidRDefault="00A900D4" w:rsidP="00A900D4">
            <w:pPr>
              <w:spacing w:before="60" w:after="60"/>
              <w:rPr>
                <w:b/>
                <w:sz w:val="16"/>
                <w:szCs w:val="16"/>
              </w:rPr>
            </w:pPr>
            <w:r w:rsidRPr="00F51FE1">
              <w:rPr>
                <w:b/>
                <w:sz w:val="16"/>
                <w:szCs w:val="16"/>
              </w:rPr>
              <w:t>Date</w:t>
            </w:r>
          </w:p>
        </w:tc>
      </w:tr>
      <w:tr w:rsidR="00A900D4" w:rsidTr="00DC4160">
        <w:tc>
          <w:tcPr>
            <w:tcW w:w="1560" w:type="dxa"/>
          </w:tcPr>
          <w:p w:rsidR="00A900D4" w:rsidRDefault="00A900D4" w:rsidP="00A900D4">
            <w:pPr>
              <w:spacing w:before="60" w:after="60"/>
            </w:pPr>
          </w:p>
        </w:tc>
        <w:tc>
          <w:tcPr>
            <w:tcW w:w="3118" w:type="dxa"/>
          </w:tcPr>
          <w:p w:rsidR="00A900D4" w:rsidRDefault="00A900D4" w:rsidP="00A900D4">
            <w:pPr>
              <w:spacing w:before="60" w:after="60"/>
            </w:pPr>
          </w:p>
        </w:tc>
        <w:tc>
          <w:tcPr>
            <w:tcW w:w="1418" w:type="dxa"/>
          </w:tcPr>
          <w:p w:rsidR="00A900D4" w:rsidRDefault="00A900D4" w:rsidP="00A900D4">
            <w:pPr>
              <w:spacing w:before="60" w:after="60"/>
            </w:pPr>
          </w:p>
        </w:tc>
        <w:tc>
          <w:tcPr>
            <w:tcW w:w="1842" w:type="dxa"/>
          </w:tcPr>
          <w:p w:rsidR="00A900D4" w:rsidRDefault="00A900D4" w:rsidP="00A900D4">
            <w:pPr>
              <w:spacing w:before="60" w:after="60"/>
            </w:pPr>
          </w:p>
        </w:tc>
        <w:tc>
          <w:tcPr>
            <w:tcW w:w="1128" w:type="dxa"/>
          </w:tcPr>
          <w:p w:rsidR="00A900D4" w:rsidRDefault="00A900D4" w:rsidP="00A900D4">
            <w:pPr>
              <w:spacing w:before="60" w:after="60"/>
            </w:pPr>
          </w:p>
        </w:tc>
      </w:tr>
    </w:tbl>
    <w:p w:rsidR="00241D5A" w:rsidRDefault="00241D5A"/>
    <w:p w:rsidR="00604422" w:rsidRPr="00241D5A" w:rsidRDefault="00604422" w:rsidP="00604422">
      <w:pPr>
        <w:rPr>
          <w:b/>
          <w:sz w:val="24"/>
          <w:szCs w:val="24"/>
        </w:rPr>
      </w:pPr>
      <w:r w:rsidRPr="00241D5A">
        <w:rPr>
          <w:b/>
          <w:sz w:val="24"/>
          <w:szCs w:val="24"/>
        </w:rPr>
        <w:t xml:space="preserve">Section 5:  </w:t>
      </w:r>
      <w:r>
        <w:rPr>
          <w:b/>
          <w:sz w:val="24"/>
          <w:szCs w:val="24"/>
        </w:rPr>
        <w:t xml:space="preserve"> Confirmation of recommendations</w:t>
      </w:r>
    </w:p>
    <w:p w:rsidR="00604422" w:rsidRDefault="00604422" w:rsidP="00604422"/>
    <w:p w:rsidR="00604422" w:rsidRDefault="00604422" w:rsidP="00604422">
      <w:pPr>
        <w:ind w:left="567" w:hanging="567"/>
      </w:pPr>
      <w:r>
        <w:t xml:space="preserve">          The recommendations are confirmed. / The recommendations are confirmed subject to the following amendments being effected:</w:t>
      </w:r>
      <w:r>
        <w:rPr>
          <w:rStyle w:val="FootnoteReference"/>
        </w:rPr>
        <w:footnoteReference w:id="30"/>
      </w:r>
    </w:p>
    <w:p w:rsidR="00604422" w:rsidRDefault="00604422" w:rsidP="00604422">
      <w:pPr>
        <w:ind w:left="567" w:hanging="567"/>
      </w:pPr>
    </w:p>
    <w:p w:rsidR="00604422" w:rsidRDefault="00604422" w:rsidP="00604422">
      <w:pPr>
        <w:ind w:left="567" w:hanging="567"/>
      </w:pPr>
      <w:r>
        <w:t xml:space="preserve">          </w:t>
      </w:r>
      <w:r w:rsidRPr="009C1192">
        <w:fldChar w:fldCharType="begin">
          <w:ffData>
            <w:name w:val="Text556"/>
            <w:enabled/>
            <w:calcOnExit w:val="0"/>
            <w:textInput/>
          </w:ffData>
        </w:fldChar>
      </w:r>
      <w:r w:rsidRPr="009C1192">
        <w:instrText xml:space="preserve"> FORMTEXT </w:instrText>
      </w:r>
      <w:r w:rsidRPr="009C1192">
        <w:fldChar w:fldCharType="separate"/>
      </w:r>
      <w:r w:rsidRPr="009C1192">
        <w:t> </w:t>
      </w:r>
      <w:r w:rsidRPr="009C1192">
        <w:t> </w:t>
      </w:r>
      <w:r w:rsidRPr="009C1192">
        <w:t> </w:t>
      </w:r>
      <w:r w:rsidRPr="009C1192">
        <w:t> </w:t>
      </w:r>
      <w:r w:rsidRPr="009C1192">
        <w:t> </w:t>
      </w:r>
      <w:r w:rsidRPr="009C1192">
        <w:fldChar w:fldCharType="end"/>
      </w:r>
      <w:r>
        <w:t xml:space="preserve">. </w:t>
      </w:r>
    </w:p>
    <w:p w:rsidR="00604422" w:rsidRDefault="00604422" w:rsidP="00604422">
      <w:pPr>
        <w:ind w:left="567" w:hanging="567"/>
      </w:pPr>
    </w:p>
    <w:tbl>
      <w:tblPr>
        <w:tblStyle w:val="TableGrid"/>
        <w:tblW w:w="9072" w:type="dxa"/>
        <w:tblInd w:w="562" w:type="dxa"/>
        <w:tblLook w:val="04A0" w:firstRow="1" w:lastRow="0" w:firstColumn="1" w:lastColumn="0" w:noHBand="0" w:noVBand="1"/>
      </w:tblPr>
      <w:tblGrid>
        <w:gridCol w:w="2410"/>
        <w:gridCol w:w="2693"/>
        <w:gridCol w:w="2410"/>
        <w:gridCol w:w="1559"/>
      </w:tblGrid>
      <w:tr w:rsidR="00604422" w:rsidRPr="00F51FE1" w:rsidTr="008F5E96">
        <w:tc>
          <w:tcPr>
            <w:tcW w:w="2410" w:type="dxa"/>
            <w:shd w:val="clear" w:color="auto" w:fill="D9D9D9" w:themeFill="background1" w:themeFillShade="D9"/>
          </w:tcPr>
          <w:p w:rsidR="00604422" w:rsidRPr="00F51FE1" w:rsidRDefault="00604422" w:rsidP="008F5E96">
            <w:pPr>
              <w:spacing w:before="60" w:after="60"/>
              <w:rPr>
                <w:b/>
                <w:sz w:val="16"/>
                <w:szCs w:val="16"/>
              </w:rPr>
            </w:pPr>
            <w:r w:rsidRPr="00F51FE1">
              <w:rPr>
                <w:b/>
                <w:sz w:val="16"/>
                <w:szCs w:val="16"/>
              </w:rPr>
              <w:t xml:space="preserve">Name </w:t>
            </w:r>
          </w:p>
        </w:tc>
        <w:tc>
          <w:tcPr>
            <w:tcW w:w="2693" w:type="dxa"/>
            <w:shd w:val="clear" w:color="auto" w:fill="D9D9D9" w:themeFill="background1" w:themeFillShade="D9"/>
          </w:tcPr>
          <w:p w:rsidR="00604422" w:rsidRPr="00F51FE1" w:rsidRDefault="00604422" w:rsidP="008F5E96">
            <w:pPr>
              <w:spacing w:before="60" w:after="60"/>
              <w:rPr>
                <w:b/>
                <w:sz w:val="16"/>
                <w:szCs w:val="16"/>
              </w:rPr>
            </w:pPr>
            <w:r w:rsidRPr="00F51FE1">
              <w:rPr>
                <w:b/>
                <w:sz w:val="16"/>
                <w:szCs w:val="16"/>
              </w:rPr>
              <w:t>Designation</w:t>
            </w:r>
          </w:p>
        </w:tc>
        <w:tc>
          <w:tcPr>
            <w:tcW w:w="2410" w:type="dxa"/>
            <w:shd w:val="clear" w:color="auto" w:fill="D9D9D9" w:themeFill="background1" w:themeFillShade="D9"/>
          </w:tcPr>
          <w:p w:rsidR="00604422" w:rsidRPr="00F51FE1" w:rsidRDefault="00604422" w:rsidP="008F5E96">
            <w:pPr>
              <w:spacing w:before="60" w:after="60"/>
              <w:rPr>
                <w:b/>
                <w:sz w:val="16"/>
                <w:szCs w:val="16"/>
              </w:rPr>
            </w:pPr>
            <w:r w:rsidRPr="00F51FE1">
              <w:rPr>
                <w:b/>
                <w:sz w:val="16"/>
                <w:szCs w:val="16"/>
              </w:rPr>
              <w:t>Signature</w:t>
            </w:r>
          </w:p>
        </w:tc>
        <w:tc>
          <w:tcPr>
            <w:tcW w:w="1559" w:type="dxa"/>
            <w:shd w:val="clear" w:color="auto" w:fill="D9D9D9" w:themeFill="background1" w:themeFillShade="D9"/>
          </w:tcPr>
          <w:p w:rsidR="00604422" w:rsidRPr="00F51FE1" w:rsidRDefault="00604422" w:rsidP="008F5E96">
            <w:pPr>
              <w:spacing w:before="60" w:after="60"/>
              <w:rPr>
                <w:b/>
                <w:sz w:val="16"/>
                <w:szCs w:val="16"/>
              </w:rPr>
            </w:pPr>
            <w:r w:rsidRPr="00F51FE1">
              <w:rPr>
                <w:b/>
                <w:sz w:val="16"/>
                <w:szCs w:val="16"/>
              </w:rPr>
              <w:t>Date</w:t>
            </w:r>
          </w:p>
        </w:tc>
      </w:tr>
      <w:tr w:rsidR="00604422" w:rsidTr="008F5E96">
        <w:tc>
          <w:tcPr>
            <w:tcW w:w="2410" w:type="dxa"/>
          </w:tcPr>
          <w:p w:rsidR="00604422" w:rsidRDefault="00604422" w:rsidP="008F5E96">
            <w:pPr>
              <w:spacing w:before="60" w:after="60"/>
            </w:pPr>
          </w:p>
        </w:tc>
        <w:tc>
          <w:tcPr>
            <w:tcW w:w="2693" w:type="dxa"/>
          </w:tcPr>
          <w:p w:rsidR="00604422" w:rsidRPr="0063363B" w:rsidRDefault="00604422" w:rsidP="008F5E96">
            <w:pPr>
              <w:spacing w:before="60" w:after="60"/>
              <w:rPr>
                <w:sz w:val="16"/>
                <w:szCs w:val="16"/>
              </w:rPr>
            </w:pPr>
            <w:r w:rsidRPr="0063363B">
              <w:rPr>
                <w:sz w:val="16"/>
                <w:szCs w:val="16"/>
              </w:rPr>
              <w:t>Chairperson of the Evaluation committee</w:t>
            </w:r>
          </w:p>
        </w:tc>
        <w:tc>
          <w:tcPr>
            <w:tcW w:w="2410" w:type="dxa"/>
          </w:tcPr>
          <w:p w:rsidR="00604422" w:rsidRDefault="00604422" w:rsidP="008F5E96">
            <w:pPr>
              <w:spacing w:before="60" w:after="60"/>
            </w:pPr>
          </w:p>
        </w:tc>
        <w:tc>
          <w:tcPr>
            <w:tcW w:w="1559" w:type="dxa"/>
          </w:tcPr>
          <w:p w:rsidR="00604422" w:rsidRDefault="00604422" w:rsidP="008F5E96">
            <w:pPr>
              <w:spacing w:before="60" w:after="60"/>
            </w:pPr>
          </w:p>
        </w:tc>
      </w:tr>
    </w:tbl>
    <w:p w:rsidR="00604422" w:rsidRDefault="00604422" w:rsidP="00604422">
      <w:pPr>
        <w:ind w:left="567" w:hanging="567"/>
      </w:pPr>
    </w:p>
    <w:p w:rsidR="00604422" w:rsidRDefault="00604422" w:rsidP="00604422">
      <w:pPr>
        <w:ind w:left="567" w:hanging="567"/>
      </w:pPr>
    </w:p>
    <w:p w:rsidR="00604422" w:rsidRDefault="00604422" w:rsidP="00604422">
      <w:pPr>
        <w:ind w:left="567"/>
      </w:pPr>
      <w:r>
        <w:t>The members of the Evaluation Committee were as follows:</w:t>
      </w:r>
    </w:p>
    <w:p w:rsidR="00604422" w:rsidRDefault="00604422" w:rsidP="00604422">
      <w:pPr>
        <w:ind w:left="567"/>
      </w:pPr>
    </w:p>
    <w:tbl>
      <w:tblPr>
        <w:tblStyle w:val="TableGrid"/>
        <w:tblW w:w="8364" w:type="dxa"/>
        <w:tblInd w:w="562" w:type="dxa"/>
        <w:tblLook w:val="04A0" w:firstRow="1" w:lastRow="0" w:firstColumn="1" w:lastColumn="0" w:noHBand="0" w:noVBand="1"/>
      </w:tblPr>
      <w:tblGrid>
        <w:gridCol w:w="2410"/>
        <w:gridCol w:w="5954"/>
      </w:tblGrid>
      <w:tr w:rsidR="00D97CA3" w:rsidRPr="00F51FE1" w:rsidTr="00D97CA3">
        <w:tc>
          <w:tcPr>
            <w:tcW w:w="2410" w:type="dxa"/>
            <w:shd w:val="clear" w:color="auto" w:fill="D9D9D9" w:themeFill="background1" w:themeFillShade="D9"/>
          </w:tcPr>
          <w:p w:rsidR="00D97CA3" w:rsidRPr="00F51FE1" w:rsidRDefault="00D97CA3" w:rsidP="008F5E96">
            <w:pPr>
              <w:spacing w:before="60" w:after="60"/>
              <w:rPr>
                <w:b/>
                <w:sz w:val="16"/>
                <w:szCs w:val="16"/>
              </w:rPr>
            </w:pPr>
            <w:r w:rsidRPr="00F51FE1">
              <w:rPr>
                <w:b/>
                <w:sz w:val="16"/>
                <w:szCs w:val="16"/>
              </w:rPr>
              <w:t xml:space="preserve">Name </w:t>
            </w:r>
          </w:p>
        </w:tc>
        <w:tc>
          <w:tcPr>
            <w:tcW w:w="5954" w:type="dxa"/>
            <w:shd w:val="clear" w:color="auto" w:fill="D9D9D9" w:themeFill="background1" w:themeFillShade="D9"/>
          </w:tcPr>
          <w:p w:rsidR="00D97CA3" w:rsidRPr="00F51FE1" w:rsidRDefault="00D97CA3" w:rsidP="008F5E96">
            <w:pPr>
              <w:spacing w:before="60" w:after="60"/>
              <w:rPr>
                <w:b/>
                <w:sz w:val="16"/>
                <w:szCs w:val="16"/>
              </w:rPr>
            </w:pPr>
            <w:bookmarkStart w:id="1" w:name="_GoBack"/>
            <w:bookmarkEnd w:id="1"/>
            <w:r w:rsidRPr="00F51FE1">
              <w:rPr>
                <w:b/>
                <w:sz w:val="16"/>
                <w:szCs w:val="16"/>
              </w:rPr>
              <w:t>Designation</w:t>
            </w:r>
          </w:p>
        </w:tc>
      </w:tr>
      <w:tr w:rsidR="00D97CA3" w:rsidTr="00D97CA3">
        <w:tc>
          <w:tcPr>
            <w:tcW w:w="2410" w:type="dxa"/>
          </w:tcPr>
          <w:p w:rsidR="00D97CA3" w:rsidRDefault="00D97CA3" w:rsidP="008F5E96">
            <w:pPr>
              <w:spacing w:before="60" w:after="60"/>
            </w:pPr>
          </w:p>
        </w:tc>
        <w:tc>
          <w:tcPr>
            <w:tcW w:w="5954" w:type="dxa"/>
          </w:tcPr>
          <w:p w:rsidR="00D97CA3" w:rsidRPr="0063363B" w:rsidRDefault="00D97CA3" w:rsidP="008F5E96">
            <w:pPr>
              <w:spacing w:before="60" w:after="60"/>
              <w:rPr>
                <w:sz w:val="16"/>
                <w:szCs w:val="16"/>
              </w:rPr>
            </w:pPr>
          </w:p>
        </w:tc>
      </w:tr>
      <w:tr w:rsidR="00D97CA3" w:rsidTr="00D97CA3">
        <w:tc>
          <w:tcPr>
            <w:tcW w:w="2410" w:type="dxa"/>
          </w:tcPr>
          <w:p w:rsidR="00D97CA3" w:rsidRDefault="00D97CA3" w:rsidP="008F5E96">
            <w:pPr>
              <w:spacing w:before="60" w:after="60"/>
            </w:pPr>
          </w:p>
        </w:tc>
        <w:tc>
          <w:tcPr>
            <w:tcW w:w="5954" w:type="dxa"/>
          </w:tcPr>
          <w:p w:rsidR="00D97CA3" w:rsidRPr="0063363B" w:rsidRDefault="00D97CA3" w:rsidP="008F5E96">
            <w:pPr>
              <w:spacing w:before="60" w:after="60"/>
              <w:rPr>
                <w:sz w:val="16"/>
                <w:szCs w:val="16"/>
              </w:rPr>
            </w:pPr>
          </w:p>
        </w:tc>
      </w:tr>
      <w:tr w:rsidR="00D97CA3" w:rsidTr="00D97CA3">
        <w:tc>
          <w:tcPr>
            <w:tcW w:w="2410" w:type="dxa"/>
          </w:tcPr>
          <w:p w:rsidR="00D97CA3" w:rsidRDefault="00D97CA3" w:rsidP="008F5E96">
            <w:pPr>
              <w:spacing w:before="60" w:after="60"/>
            </w:pPr>
          </w:p>
        </w:tc>
        <w:tc>
          <w:tcPr>
            <w:tcW w:w="5954" w:type="dxa"/>
          </w:tcPr>
          <w:p w:rsidR="00D97CA3" w:rsidRPr="0063363B" w:rsidRDefault="00D97CA3" w:rsidP="008F5E96">
            <w:pPr>
              <w:spacing w:before="60" w:after="60"/>
              <w:rPr>
                <w:sz w:val="16"/>
                <w:szCs w:val="16"/>
              </w:rPr>
            </w:pPr>
          </w:p>
        </w:tc>
      </w:tr>
    </w:tbl>
    <w:p w:rsidR="00604422" w:rsidRDefault="00604422" w:rsidP="00604422">
      <w:pPr>
        <w:ind w:left="567"/>
      </w:pPr>
    </w:p>
    <w:sectPr w:rsidR="00604422" w:rsidSect="009664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60" w:rsidRDefault="00A51C60" w:rsidP="006455D8">
      <w:r>
        <w:separator/>
      </w:r>
    </w:p>
  </w:endnote>
  <w:endnote w:type="continuationSeparator" w:id="0">
    <w:p w:rsidR="00A51C60" w:rsidRDefault="00A51C60" w:rsidP="0064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Lt BT">
    <w:altName w:val="Futura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60" w:rsidRDefault="00DC4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60" w:rsidRDefault="00DC4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60" w:rsidRDefault="00DC4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60" w:rsidRDefault="00A51C60" w:rsidP="006455D8">
      <w:r>
        <w:separator/>
      </w:r>
    </w:p>
  </w:footnote>
  <w:footnote w:type="continuationSeparator" w:id="0">
    <w:p w:rsidR="00A51C60" w:rsidRDefault="00A51C60" w:rsidP="006455D8">
      <w:r>
        <w:continuationSeparator/>
      </w:r>
    </w:p>
  </w:footnote>
  <w:footnote w:id="1">
    <w:p w:rsidR="00DC4160" w:rsidRDefault="00DC4160">
      <w:pPr>
        <w:pStyle w:val="FootnoteText"/>
      </w:pPr>
      <w:r>
        <w:rPr>
          <w:rStyle w:val="FootnoteReference"/>
        </w:rPr>
        <w:footnoteRef/>
      </w:r>
      <w:r>
        <w:t xml:space="preserve"> </w:t>
      </w:r>
      <w:r w:rsidRPr="00D42D63">
        <w:rPr>
          <w:sz w:val="16"/>
          <w:szCs w:val="16"/>
        </w:rPr>
        <w:t xml:space="preserve">Include information as relevant. Delete lines in summary </w:t>
      </w:r>
      <w:r>
        <w:rPr>
          <w:sz w:val="16"/>
          <w:szCs w:val="16"/>
        </w:rPr>
        <w:t>if not applicable</w:t>
      </w:r>
    </w:p>
  </w:footnote>
  <w:footnote w:id="2">
    <w:p w:rsidR="00DC4160" w:rsidRPr="003D7C7A" w:rsidRDefault="00DC4160">
      <w:pPr>
        <w:pStyle w:val="FootnoteText"/>
        <w:rPr>
          <w:sz w:val="16"/>
          <w:szCs w:val="16"/>
        </w:rPr>
      </w:pPr>
      <w:r>
        <w:rPr>
          <w:rStyle w:val="FootnoteReference"/>
        </w:rPr>
        <w:footnoteRef/>
      </w:r>
      <w:r>
        <w:t xml:space="preserve"> </w:t>
      </w:r>
      <w:r w:rsidRPr="003D7C7A">
        <w:rPr>
          <w:sz w:val="16"/>
          <w:szCs w:val="16"/>
        </w:rPr>
        <w:t>Include o</w:t>
      </w:r>
      <w:r w:rsidRPr="000C41B2">
        <w:rPr>
          <w:sz w:val="16"/>
          <w:szCs w:val="16"/>
        </w:rPr>
        <w:t>nly if a framework agreement</w:t>
      </w:r>
      <w:r>
        <w:rPr>
          <w:sz w:val="16"/>
          <w:szCs w:val="16"/>
        </w:rPr>
        <w:t>. Value is indicative to give a sense of the likely value</w:t>
      </w:r>
    </w:p>
  </w:footnote>
  <w:footnote w:id="3">
    <w:p w:rsidR="00DC4160" w:rsidRPr="009735E7" w:rsidRDefault="00DC4160">
      <w:pPr>
        <w:pStyle w:val="FootnoteText"/>
        <w:rPr>
          <w:sz w:val="16"/>
          <w:szCs w:val="16"/>
        </w:rPr>
      </w:pPr>
      <w:r>
        <w:rPr>
          <w:rStyle w:val="FootnoteReference"/>
        </w:rPr>
        <w:footnoteRef/>
      </w:r>
      <w:r>
        <w:t xml:space="preserve"> </w:t>
      </w:r>
      <w:r w:rsidRPr="009735E7">
        <w:rPr>
          <w:sz w:val="16"/>
          <w:szCs w:val="16"/>
        </w:rPr>
        <w:t>Provide only if a price is tendered</w:t>
      </w:r>
      <w:r>
        <w:rPr>
          <w:sz w:val="16"/>
          <w:szCs w:val="16"/>
        </w:rPr>
        <w:t>. This is usually a professional estimate</w:t>
      </w:r>
    </w:p>
  </w:footnote>
  <w:footnote w:id="4">
    <w:p w:rsidR="00DC4160" w:rsidRDefault="00DC4160" w:rsidP="003D7C7A">
      <w:pPr>
        <w:pStyle w:val="FootnoteText"/>
        <w:ind w:left="142" w:hanging="142"/>
      </w:pPr>
      <w:r>
        <w:rPr>
          <w:rStyle w:val="FootnoteReference"/>
        </w:rPr>
        <w:footnoteRef/>
      </w:r>
      <w:r>
        <w:t xml:space="preserve"> </w:t>
      </w:r>
      <w:r w:rsidRPr="00D92298">
        <w:rPr>
          <w:sz w:val="16"/>
          <w:szCs w:val="16"/>
        </w:rPr>
        <w:t xml:space="preserve">Describe the intended outcome preferably using the words contained in the procurement documents. </w:t>
      </w:r>
      <w:r>
        <w:rPr>
          <w:sz w:val="16"/>
          <w:szCs w:val="16"/>
        </w:rPr>
        <w:t>R</w:t>
      </w:r>
      <w:r w:rsidRPr="00D92298">
        <w:rPr>
          <w:sz w:val="16"/>
          <w:szCs w:val="16"/>
        </w:rPr>
        <w:t xml:space="preserve">eproduce text </w:t>
      </w:r>
      <w:r>
        <w:rPr>
          <w:sz w:val="16"/>
          <w:szCs w:val="16"/>
        </w:rPr>
        <w:t xml:space="preserve">used in the procurement document </w:t>
      </w:r>
      <w:r w:rsidRPr="00D92298">
        <w:rPr>
          <w:sz w:val="16"/>
          <w:szCs w:val="16"/>
        </w:rPr>
        <w:t>in a box</w:t>
      </w:r>
      <w:r>
        <w:rPr>
          <w:sz w:val="16"/>
          <w:szCs w:val="16"/>
        </w:rPr>
        <w:t>,</w:t>
      </w:r>
      <w:r w:rsidRPr="009C1192">
        <w:rPr>
          <w:sz w:val="16"/>
          <w:szCs w:val="16"/>
        </w:rPr>
        <w:t xml:space="preserve"> </w:t>
      </w:r>
      <w:r w:rsidRPr="00D92298">
        <w:rPr>
          <w:sz w:val="16"/>
          <w:szCs w:val="16"/>
        </w:rPr>
        <w:t>where appropriate.</w:t>
      </w:r>
    </w:p>
  </w:footnote>
  <w:footnote w:id="5">
    <w:p w:rsidR="00DC4160" w:rsidRPr="00DF5D55" w:rsidRDefault="00DC4160" w:rsidP="00DF5D55">
      <w:pPr>
        <w:pStyle w:val="FootnoteText"/>
        <w:ind w:left="142" w:hanging="142"/>
        <w:rPr>
          <w:sz w:val="16"/>
          <w:szCs w:val="16"/>
        </w:rPr>
      </w:pPr>
      <w:r>
        <w:rPr>
          <w:rStyle w:val="FootnoteReference"/>
        </w:rPr>
        <w:footnoteRef/>
      </w:r>
      <w:r>
        <w:t xml:space="preserve"> </w:t>
      </w:r>
      <w:r w:rsidRPr="00DF5D55">
        <w:rPr>
          <w:sz w:val="16"/>
          <w:szCs w:val="16"/>
        </w:rPr>
        <w:t>Briefly outline scope so that the reader has an idea as to what is covered by the contract or framework agreement. Put it in a box if it is copied directly from the procurement documents</w:t>
      </w:r>
    </w:p>
  </w:footnote>
  <w:footnote w:id="6">
    <w:p w:rsidR="00DC4160" w:rsidRDefault="00DC4160">
      <w:pPr>
        <w:pStyle w:val="FootnoteText"/>
      </w:pPr>
      <w:r>
        <w:rPr>
          <w:rStyle w:val="FootnoteReference"/>
        </w:rPr>
        <w:footnoteRef/>
      </w:r>
      <w:r>
        <w:t xml:space="preserve"> </w:t>
      </w:r>
      <w:r w:rsidRPr="00D92298">
        <w:rPr>
          <w:sz w:val="16"/>
          <w:szCs w:val="16"/>
        </w:rPr>
        <w:t xml:space="preserve">Reproduce in the box the eligibility criteria stated </w:t>
      </w:r>
      <w:r>
        <w:rPr>
          <w:sz w:val="16"/>
          <w:szCs w:val="16"/>
        </w:rPr>
        <w:t>in 4.1 of T1.2 Tender Data.</w:t>
      </w:r>
    </w:p>
  </w:footnote>
  <w:footnote w:id="7">
    <w:p w:rsidR="00DC4160" w:rsidRPr="00DF5D55" w:rsidRDefault="00DC4160" w:rsidP="00381A73">
      <w:pPr>
        <w:pStyle w:val="FootnoteText"/>
        <w:ind w:left="142" w:hanging="142"/>
        <w:rPr>
          <w:sz w:val="16"/>
          <w:szCs w:val="16"/>
        </w:rPr>
      </w:pPr>
      <w:r>
        <w:rPr>
          <w:rStyle w:val="FootnoteReference"/>
        </w:rPr>
        <w:footnoteRef/>
      </w:r>
      <w:r>
        <w:t xml:space="preserve"> </w:t>
      </w:r>
      <w:r w:rsidRPr="00DF5D55">
        <w:rPr>
          <w:sz w:val="16"/>
          <w:szCs w:val="16"/>
        </w:rPr>
        <w:t>State tender evaluation method number</w:t>
      </w:r>
      <w:r>
        <w:rPr>
          <w:sz w:val="16"/>
          <w:szCs w:val="16"/>
        </w:rPr>
        <w:t xml:space="preserve"> as indicated in 5.11 of SANS 10845-3</w:t>
      </w:r>
      <w:r w:rsidRPr="00DF5D55">
        <w:rPr>
          <w:sz w:val="16"/>
          <w:szCs w:val="16"/>
        </w:rPr>
        <w:t xml:space="preserve"> and </w:t>
      </w:r>
      <w:r>
        <w:rPr>
          <w:sz w:val="16"/>
          <w:szCs w:val="16"/>
        </w:rPr>
        <w:t>reproduce the tender data associated the evaluation of the selected method in  5.11 of T1.2 Tender Data</w:t>
      </w:r>
    </w:p>
  </w:footnote>
  <w:footnote w:id="8">
    <w:p w:rsidR="00DC4160" w:rsidRPr="00381A73" w:rsidRDefault="00DC4160" w:rsidP="00381A73">
      <w:pPr>
        <w:pStyle w:val="FootnoteText"/>
        <w:ind w:left="142" w:hanging="142"/>
        <w:rPr>
          <w:sz w:val="16"/>
          <w:szCs w:val="16"/>
        </w:rPr>
      </w:pPr>
      <w:r>
        <w:rPr>
          <w:rStyle w:val="FootnoteReference"/>
        </w:rPr>
        <w:footnoteRef/>
      </w:r>
      <w:r>
        <w:t xml:space="preserve"> </w:t>
      </w:r>
      <w:r w:rsidRPr="00381A73">
        <w:rPr>
          <w:sz w:val="16"/>
          <w:szCs w:val="16"/>
        </w:rPr>
        <w:t xml:space="preserve">Delete if not applicable or </w:t>
      </w:r>
      <w:r>
        <w:rPr>
          <w:sz w:val="16"/>
          <w:szCs w:val="16"/>
        </w:rPr>
        <w:t xml:space="preserve">state the manner in which financial offers were reduced to a comparative offer or </w:t>
      </w:r>
      <w:r w:rsidRPr="00381A73">
        <w:rPr>
          <w:sz w:val="16"/>
          <w:szCs w:val="16"/>
        </w:rPr>
        <w:t>reproduce the essence of Tender Assessment Schedule</w:t>
      </w:r>
      <w:r>
        <w:rPr>
          <w:sz w:val="16"/>
          <w:szCs w:val="16"/>
        </w:rPr>
        <w:t xml:space="preserve"> contained in the procurement documents </w:t>
      </w:r>
      <w:r w:rsidRPr="00381A73">
        <w:rPr>
          <w:sz w:val="16"/>
          <w:szCs w:val="16"/>
        </w:rPr>
        <w:t xml:space="preserve"> in the box</w:t>
      </w:r>
    </w:p>
  </w:footnote>
  <w:footnote w:id="9">
    <w:p w:rsidR="00DC4160" w:rsidRPr="00AA0B95" w:rsidRDefault="00DC4160">
      <w:pPr>
        <w:pStyle w:val="FootnoteText"/>
        <w:rPr>
          <w:sz w:val="16"/>
          <w:szCs w:val="16"/>
        </w:rPr>
      </w:pPr>
      <w:r>
        <w:rPr>
          <w:rStyle w:val="FootnoteReference"/>
        </w:rPr>
        <w:footnoteRef/>
      </w:r>
      <w:r>
        <w:t xml:space="preserve">  </w:t>
      </w:r>
      <w:r w:rsidRPr="00AA0B95">
        <w:rPr>
          <w:sz w:val="16"/>
          <w:szCs w:val="16"/>
        </w:rPr>
        <w:t xml:space="preserve">Describe specific goals and indicate the points allocated to such goal or the manner in </w:t>
      </w:r>
      <w:r>
        <w:rPr>
          <w:sz w:val="16"/>
          <w:szCs w:val="16"/>
        </w:rPr>
        <w:t>which the points are calculated</w:t>
      </w:r>
    </w:p>
  </w:footnote>
  <w:footnote w:id="10">
    <w:p w:rsidR="00DC4160" w:rsidRPr="00BC54FE" w:rsidRDefault="00DC4160">
      <w:pPr>
        <w:pStyle w:val="FootnoteText"/>
        <w:rPr>
          <w:sz w:val="16"/>
          <w:szCs w:val="16"/>
        </w:rPr>
      </w:pPr>
      <w:r>
        <w:rPr>
          <w:rStyle w:val="FootnoteReference"/>
        </w:rPr>
        <w:footnoteRef/>
      </w:r>
      <w:r>
        <w:t xml:space="preserve"> </w:t>
      </w:r>
      <w:r w:rsidRPr="00BC54FE">
        <w:rPr>
          <w:sz w:val="16"/>
          <w:szCs w:val="16"/>
        </w:rPr>
        <w:t>Insert into the box the tender data for quality</w:t>
      </w:r>
      <w:r>
        <w:rPr>
          <w:sz w:val="16"/>
          <w:szCs w:val="16"/>
        </w:rPr>
        <w:t xml:space="preserve"> associated with the quality criteria </w:t>
      </w:r>
      <w:r w:rsidRPr="00BC54FE">
        <w:rPr>
          <w:sz w:val="16"/>
          <w:szCs w:val="16"/>
        </w:rPr>
        <w:t xml:space="preserve"> in 5.11.9</w:t>
      </w:r>
      <w:r>
        <w:rPr>
          <w:sz w:val="16"/>
          <w:szCs w:val="16"/>
        </w:rPr>
        <w:t xml:space="preserve"> of T1.2 Tender Data</w:t>
      </w:r>
    </w:p>
  </w:footnote>
  <w:footnote w:id="11">
    <w:p w:rsidR="00DC4160" w:rsidRPr="00BC54FE" w:rsidRDefault="00DC4160">
      <w:pPr>
        <w:pStyle w:val="FootnoteText"/>
        <w:rPr>
          <w:sz w:val="16"/>
          <w:szCs w:val="16"/>
        </w:rPr>
      </w:pPr>
      <w:r>
        <w:rPr>
          <w:rStyle w:val="FootnoteReference"/>
        </w:rPr>
        <w:footnoteRef/>
      </w:r>
      <w:r>
        <w:t xml:space="preserve"> </w:t>
      </w:r>
      <w:r w:rsidRPr="00BC54FE">
        <w:rPr>
          <w:sz w:val="16"/>
          <w:szCs w:val="16"/>
        </w:rPr>
        <w:t xml:space="preserve">Provide an outline of each </w:t>
      </w:r>
      <w:r>
        <w:rPr>
          <w:sz w:val="16"/>
          <w:szCs w:val="16"/>
        </w:rPr>
        <w:t>of</w:t>
      </w:r>
      <w:r w:rsidRPr="00BC54FE">
        <w:rPr>
          <w:sz w:val="16"/>
          <w:szCs w:val="16"/>
        </w:rPr>
        <w:t xml:space="preserve"> the quality criteria that are evaluated.</w:t>
      </w:r>
    </w:p>
  </w:footnote>
  <w:footnote w:id="12">
    <w:p w:rsidR="00DC4160" w:rsidRDefault="00DC4160">
      <w:pPr>
        <w:pStyle w:val="FootnoteText"/>
      </w:pPr>
      <w:r>
        <w:rPr>
          <w:rStyle w:val="FootnoteReference"/>
        </w:rPr>
        <w:footnoteRef/>
      </w:r>
      <w:r>
        <w:t xml:space="preserve"> </w:t>
      </w:r>
      <w:r w:rsidRPr="009C1192">
        <w:rPr>
          <w:sz w:val="16"/>
          <w:szCs w:val="16"/>
        </w:rPr>
        <w:t>Reproduce in the box the prompts for judgement contained in the procurement document, if any.</w:t>
      </w:r>
      <w:r>
        <w:t xml:space="preserve"> </w:t>
      </w:r>
    </w:p>
  </w:footnote>
  <w:footnote w:id="13">
    <w:p w:rsidR="00DC4160" w:rsidRDefault="00DC4160">
      <w:pPr>
        <w:pStyle w:val="FootnoteText"/>
      </w:pPr>
      <w:r>
        <w:rPr>
          <w:rStyle w:val="FootnoteReference"/>
        </w:rPr>
        <w:footnoteRef/>
      </w:r>
      <w:r>
        <w:t xml:space="preserve"> </w:t>
      </w:r>
      <w:r w:rsidRPr="00C00958">
        <w:rPr>
          <w:sz w:val="16"/>
          <w:szCs w:val="16"/>
        </w:rPr>
        <w:t xml:space="preserve">Reproduce </w:t>
      </w:r>
      <w:r>
        <w:rPr>
          <w:sz w:val="16"/>
          <w:szCs w:val="16"/>
        </w:rPr>
        <w:t xml:space="preserve">in the box the contents of T.2.1 </w:t>
      </w:r>
      <w:r w:rsidRPr="00C00958">
        <w:rPr>
          <w:sz w:val="16"/>
          <w:szCs w:val="16"/>
        </w:rPr>
        <w:t>List of returnable documents</w:t>
      </w:r>
    </w:p>
  </w:footnote>
  <w:footnote w:id="14">
    <w:p w:rsidR="00DC4160" w:rsidRPr="001575A8" w:rsidRDefault="00DC4160" w:rsidP="001575A8">
      <w:pPr>
        <w:pStyle w:val="FootnoteText"/>
        <w:ind w:left="284" w:hanging="284"/>
        <w:rPr>
          <w:sz w:val="16"/>
          <w:szCs w:val="16"/>
        </w:rPr>
      </w:pPr>
      <w:r>
        <w:rPr>
          <w:rStyle w:val="FootnoteReference"/>
        </w:rPr>
        <w:footnoteRef/>
      </w:r>
      <w:r>
        <w:t xml:space="preserve">  </w:t>
      </w:r>
      <w:r w:rsidRPr="001575A8">
        <w:rPr>
          <w:sz w:val="16"/>
          <w:szCs w:val="16"/>
        </w:rPr>
        <w:t>Reproduce additional conditions for the calling for an expression of interest in the box or replace text with “There are no additional conditions for the calling for an expression of interest</w:t>
      </w:r>
    </w:p>
  </w:footnote>
  <w:footnote w:id="15">
    <w:p w:rsidR="00DC4160" w:rsidRPr="00F23DBC" w:rsidRDefault="00DC4160">
      <w:pPr>
        <w:pStyle w:val="FootnoteText"/>
        <w:rPr>
          <w:sz w:val="16"/>
          <w:szCs w:val="16"/>
        </w:rPr>
      </w:pPr>
      <w:r>
        <w:rPr>
          <w:rStyle w:val="FootnoteReference"/>
        </w:rPr>
        <w:footnoteRef/>
      </w:r>
      <w:r>
        <w:t xml:space="preserve">   </w:t>
      </w:r>
      <w:r w:rsidRPr="00F23DBC">
        <w:rPr>
          <w:sz w:val="16"/>
          <w:szCs w:val="16"/>
        </w:rPr>
        <w:t>If addenda were issued, modify statement and indicate the nature of the addenda that were issued</w:t>
      </w:r>
    </w:p>
  </w:footnote>
  <w:footnote w:id="16">
    <w:p w:rsidR="00DC4160" w:rsidRPr="00E31ACE" w:rsidRDefault="00DC4160" w:rsidP="00825CA4">
      <w:pPr>
        <w:pStyle w:val="FootnoteText"/>
        <w:ind w:left="284" w:hanging="284"/>
        <w:rPr>
          <w:sz w:val="16"/>
          <w:szCs w:val="16"/>
        </w:rPr>
      </w:pPr>
      <w:r>
        <w:rPr>
          <w:rStyle w:val="FootnoteReference"/>
        </w:rPr>
        <w:footnoteRef/>
      </w:r>
      <w:r>
        <w:t xml:space="preserve">   </w:t>
      </w:r>
      <w:r w:rsidRPr="00E31ACE">
        <w:rPr>
          <w:sz w:val="16"/>
          <w:szCs w:val="16"/>
        </w:rPr>
        <w:t xml:space="preserve">Amend as necessary and record any declared </w:t>
      </w:r>
      <w:r>
        <w:rPr>
          <w:sz w:val="16"/>
          <w:szCs w:val="16"/>
        </w:rPr>
        <w:t xml:space="preserve">potential </w:t>
      </w:r>
      <w:r w:rsidRPr="00E31ACE">
        <w:rPr>
          <w:sz w:val="16"/>
          <w:szCs w:val="16"/>
        </w:rPr>
        <w:t>conflicts of interest</w:t>
      </w:r>
      <w:r>
        <w:rPr>
          <w:sz w:val="16"/>
          <w:szCs w:val="16"/>
        </w:rPr>
        <w:t xml:space="preserve"> and the resolution of such declared interest by the committee</w:t>
      </w:r>
    </w:p>
  </w:footnote>
  <w:footnote w:id="17">
    <w:p w:rsidR="00DC4160" w:rsidRPr="009C1192" w:rsidRDefault="00DC4160" w:rsidP="003C7F2A">
      <w:pPr>
        <w:pStyle w:val="FootnoteText"/>
        <w:rPr>
          <w:sz w:val="16"/>
          <w:szCs w:val="16"/>
        </w:rPr>
      </w:pPr>
      <w:r>
        <w:rPr>
          <w:rStyle w:val="FootnoteReference"/>
        </w:rPr>
        <w:footnoteRef/>
      </w:r>
      <w:r>
        <w:t xml:space="preserve">   </w:t>
      </w:r>
      <w:r w:rsidRPr="009C1192">
        <w:rPr>
          <w:sz w:val="16"/>
          <w:szCs w:val="16"/>
        </w:rPr>
        <w:t>Delete text which is not applicable</w:t>
      </w:r>
      <w:r>
        <w:rPr>
          <w:sz w:val="16"/>
          <w:szCs w:val="16"/>
        </w:rPr>
        <w:t>.</w:t>
      </w:r>
    </w:p>
  </w:footnote>
  <w:footnote w:id="18">
    <w:p w:rsidR="00DC4160" w:rsidRDefault="00DC4160">
      <w:pPr>
        <w:pStyle w:val="FootnoteText"/>
      </w:pPr>
      <w:r>
        <w:rPr>
          <w:rStyle w:val="FootnoteReference"/>
        </w:rPr>
        <w:footnoteRef/>
      </w:r>
      <w:r>
        <w:t xml:space="preserve">   </w:t>
      </w:r>
      <w:r w:rsidRPr="00825CA4">
        <w:rPr>
          <w:sz w:val="16"/>
          <w:szCs w:val="16"/>
        </w:rPr>
        <w:t>Duplicate table as necessary o</w:t>
      </w:r>
      <w:r>
        <w:rPr>
          <w:sz w:val="16"/>
          <w:szCs w:val="16"/>
        </w:rPr>
        <w:t>r</w:t>
      </w:r>
      <w:r w:rsidRPr="00825CA4">
        <w:rPr>
          <w:sz w:val="16"/>
          <w:szCs w:val="16"/>
        </w:rPr>
        <w:t xml:space="preserve"> put into landscape, depending upon the number of submissions received</w:t>
      </w:r>
    </w:p>
  </w:footnote>
  <w:footnote w:id="19">
    <w:p w:rsidR="00DC4160" w:rsidRDefault="00DC4160" w:rsidP="001575A8">
      <w:pPr>
        <w:pStyle w:val="FootnoteText"/>
      </w:pPr>
      <w:r>
        <w:rPr>
          <w:rStyle w:val="FootnoteReference"/>
        </w:rPr>
        <w:footnoteRef/>
      </w:r>
      <w:r>
        <w:t xml:space="preserve">   </w:t>
      </w:r>
      <w:r w:rsidRPr="00B7615B">
        <w:rPr>
          <w:sz w:val="16"/>
          <w:szCs w:val="16"/>
        </w:rPr>
        <w:t xml:space="preserve">Link returnable documents to </w:t>
      </w:r>
      <w:r>
        <w:rPr>
          <w:sz w:val="16"/>
          <w:szCs w:val="16"/>
        </w:rPr>
        <w:t xml:space="preserve">the contents of T.2.1 </w:t>
      </w:r>
      <w:r w:rsidRPr="00C00958">
        <w:rPr>
          <w:sz w:val="16"/>
          <w:szCs w:val="16"/>
        </w:rPr>
        <w:t>List of returnable documents</w:t>
      </w:r>
    </w:p>
    <w:p w:rsidR="00DC4160" w:rsidRDefault="00DC4160">
      <w:pPr>
        <w:pStyle w:val="FootnoteText"/>
      </w:pPr>
    </w:p>
  </w:footnote>
  <w:footnote w:id="20">
    <w:p w:rsidR="00DC4160" w:rsidRDefault="00DC4160">
      <w:pPr>
        <w:pStyle w:val="FootnoteText"/>
      </w:pPr>
      <w:r>
        <w:rPr>
          <w:rStyle w:val="FootnoteReference"/>
        </w:rPr>
        <w:footnoteRef/>
      </w:r>
      <w:r>
        <w:t xml:space="preserve"> </w:t>
      </w:r>
      <w:r w:rsidRPr="004D492B">
        <w:rPr>
          <w:sz w:val="16"/>
          <w:szCs w:val="16"/>
        </w:rPr>
        <w:t>Modify as necessary</w:t>
      </w:r>
    </w:p>
  </w:footnote>
  <w:footnote w:id="21">
    <w:p w:rsidR="00DC4160" w:rsidRPr="004D492B" w:rsidRDefault="00DC4160">
      <w:pPr>
        <w:pStyle w:val="FootnoteText"/>
        <w:rPr>
          <w:sz w:val="16"/>
          <w:szCs w:val="16"/>
        </w:rPr>
      </w:pPr>
      <w:r>
        <w:rPr>
          <w:rStyle w:val="FootnoteReference"/>
        </w:rPr>
        <w:footnoteRef/>
      </w:r>
      <w:r>
        <w:t xml:space="preserve"> </w:t>
      </w:r>
      <w:r w:rsidRPr="004D492B">
        <w:rPr>
          <w:sz w:val="16"/>
          <w:szCs w:val="16"/>
        </w:rPr>
        <w:t>Modify as necessary</w:t>
      </w:r>
    </w:p>
  </w:footnote>
  <w:footnote w:id="22">
    <w:p w:rsidR="00DC4160" w:rsidRPr="002C69F0" w:rsidRDefault="00DC4160" w:rsidP="00CF27BA">
      <w:pPr>
        <w:pStyle w:val="FootnoteText"/>
        <w:rPr>
          <w:sz w:val="16"/>
          <w:szCs w:val="16"/>
        </w:rPr>
      </w:pPr>
      <w:r>
        <w:rPr>
          <w:rStyle w:val="FootnoteReference"/>
        </w:rPr>
        <w:footnoteRef/>
      </w:r>
      <w:r>
        <w:t xml:space="preserve"> </w:t>
      </w:r>
      <w:r w:rsidRPr="002C69F0">
        <w:rPr>
          <w:sz w:val="16"/>
          <w:szCs w:val="16"/>
        </w:rPr>
        <w:t>Delete if not applicable. Modify as necessary</w:t>
      </w:r>
    </w:p>
  </w:footnote>
  <w:footnote w:id="23">
    <w:p w:rsidR="00DC4160" w:rsidRDefault="00DC4160">
      <w:pPr>
        <w:pStyle w:val="FootnoteText"/>
      </w:pPr>
      <w:r>
        <w:rPr>
          <w:rStyle w:val="FootnoteReference"/>
        </w:rPr>
        <w:footnoteRef/>
      </w:r>
      <w:r>
        <w:t xml:space="preserve"> </w:t>
      </w:r>
      <w:r w:rsidRPr="004D492B">
        <w:rPr>
          <w:sz w:val="16"/>
          <w:szCs w:val="16"/>
        </w:rPr>
        <w:t>Alternatively only provide the average scores and include the individual scores in an appendix.</w:t>
      </w:r>
    </w:p>
  </w:footnote>
  <w:footnote w:id="24">
    <w:p w:rsidR="00DC4160" w:rsidRDefault="00DC4160">
      <w:pPr>
        <w:pStyle w:val="FootnoteText"/>
      </w:pPr>
      <w:r>
        <w:rPr>
          <w:rStyle w:val="FootnoteReference"/>
        </w:rPr>
        <w:footnoteRef/>
      </w:r>
      <w:r>
        <w:t xml:space="preserve"> </w:t>
      </w:r>
      <w:r w:rsidRPr="002301AC">
        <w:rPr>
          <w:sz w:val="16"/>
          <w:szCs w:val="16"/>
        </w:rPr>
        <w:t>Amend as necessary</w:t>
      </w:r>
    </w:p>
  </w:footnote>
  <w:footnote w:id="25">
    <w:p w:rsidR="00DC4160" w:rsidRPr="00257BFE" w:rsidRDefault="00DC4160">
      <w:pPr>
        <w:pStyle w:val="FootnoteText"/>
        <w:rPr>
          <w:sz w:val="16"/>
          <w:szCs w:val="16"/>
        </w:rPr>
      </w:pPr>
      <w:r>
        <w:rPr>
          <w:rStyle w:val="FootnoteReference"/>
        </w:rPr>
        <w:footnoteRef/>
      </w:r>
      <w:r>
        <w:t xml:space="preserve"> </w:t>
      </w:r>
      <w:r w:rsidRPr="00257BFE">
        <w:rPr>
          <w:sz w:val="16"/>
          <w:szCs w:val="16"/>
        </w:rPr>
        <w:t>Amend as necessary</w:t>
      </w:r>
    </w:p>
  </w:footnote>
  <w:footnote w:id="26">
    <w:p w:rsidR="00DC4160" w:rsidRPr="002C69F0" w:rsidRDefault="00DC4160">
      <w:pPr>
        <w:pStyle w:val="FootnoteText"/>
        <w:rPr>
          <w:sz w:val="16"/>
          <w:szCs w:val="16"/>
        </w:rPr>
      </w:pPr>
      <w:r>
        <w:rPr>
          <w:rStyle w:val="FootnoteReference"/>
        </w:rPr>
        <w:footnoteRef/>
      </w:r>
      <w:r>
        <w:t xml:space="preserve"> </w:t>
      </w:r>
      <w:r w:rsidRPr="002C69F0">
        <w:rPr>
          <w:sz w:val="16"/>
          <w:szCs w:val="16"/>
        </w:rPr>
        <w:t>Amend as necessary</w:t>
      </w:r>
      <w:r>
        <w:rPr>
          <w:sz w:val="16"/>
          <w:szCs w:val="16"/>
        </w:rPr>
        <w:t xml:space="preserve"> if quality is not included in the tender evaluation points</w:t>
      </w:r>
    </w:p>
  </w:footnote>
  <w:footnote w:id="27">
    <w:p w:rsidR="00DC4160" w:rsidRDefault="00DC4160" w:rsidP="00CF27BA">
      <w:pPr>
        <w:pStyle w:val="FootnoteText"/>
      </w:pPr>
      <w:r>
        <w:rPr>
          <w:rStyle w:val="FootnoteReference"/>
        </w:rPr>
        <w:footnoteRef/>
      </w:r>
      <w:r>
        <w:t xml:space="preserve"> </w:t>
      </w:r>
      <w:r w:rsidRPr="00DD0E70">
        <w:rPr>
          <w:sz w:val="16"/>
          <w:szCs w:val="16"/>
        </w:rPr>
        <w:t>Amend as necessary</w:t>
      </w:r>
    </w:p>
  </w:footnote>
  <w:footnote w:id="28">
    <w:p w:rsidR="00DC4160" w:rsidRDefault="00DC4160" w:rsidP="00CF27BA">
      <w:pPr>
        <w:pStyle w:val="FootnoteText"/>
      </w:pPr>
      <w:r>
        <w:rPr>
          <w:rStyle w:val="FootnoteReference"/>
        </w:rPr>
        <w:footnoteRef/>
      </w:r>
      <w:r>
        <w:t xml:space="preserve"> </w:t>
      </w:r>
      <w:r w:rsidRPr="00E20A38">
        <w:rPr>
          <w:sz w:val="16"/>
          <w:szCs w:val="16"/>
        </w:rPr>
        <w:t>Amend as necessary</w:t>
      </w:r>
    </w:p>
  </w:footnote>
  <w:footnote w:id="29">
    <w:p w:rsidR="00DC4160" w:rsidRPr="00604422" w:rsidRDefault="00DC4160" w:rsidP="00704125">
      <w:pPr>
        <w:autoSpaceDE w:val="0"/>
        <w:autoSpaceDN w:val="0"/>
        <w:adjustRightInd w:val="0"/>
        <w:rPr>
          <w:sz w:val="16"/>
          <w:szCs w:val="16"/>
        </w:rPr>
      </w:pPr>
      <w:r>
        <w:rPr>
          <w:rStyle w:val="FootnoteReference"/>
        </w:rPr>
        <w:footnoteRef/>
      </w:r>
      <w:r>
        <w:t xml:space="preserve"> </w:t>
      </w:r>
      <w:r w:rsidRPr="00604422">
        <w:rPr>
          <w:sz w:val="16"/>
          <w:szCs w:val="16"/>
        </w:rPr>
        <w:t>Amend as necessary</w:t>
      </w:r>
      <w:r>
        <w:rPr>
          <w:sz w:val="16"/>
          <w:szCs w:val="16"/>
        </w:rPr>
        <w:t>. Frame them around</w:t>
      </w:r>
      <w:r w:rsidRPr="00704125">
        <w:rPr>
          <w:sz w:val="16"/>
          <w:szCs w:val="16"/>
        </w:rPr>
        <w:t>, as necessary and in relation to the proposed contract, the demonstration of the possession of the professional and technical qualifications, professional and technical competence, financial resources, equipment and other physical facilities, managerial capability, reliability, experience and reputation, expertise and personnel, to perform the contract</w:t>
      </w:r>
      <w:r>
        <w:rPr>
          <w:sz w:val="16"/>
          <w:szCs w:val="16"/>
        </w:rPr>
        <w:t xml:space="preserve">. Alternatively cite reasons for overlooking such tenderer, notwithstanding any eligibility criteria </w:t>
      </w:r>
    </w:p>
  </w:footnote>
  <w:footnote w:id="30">
    <w:p w:rsidR="00DC4160" w:rsidRPr="00E20A38" w:rsidRDefault="00DC4160" w:rsidP="00604422">
      <w:pPr>
        <w:pStyle w:val="FootnoteText"/>
        <w:rPr>
          <w:sz w:val="16"/>
          <w:szCs w:val="16"/>
        </w:rPr>
      </w:pPr>
      <w:r>
        <w:rPr>
          <w:rStyle w:val="FootnoteReference"/>
        </w:rPr>
        <w:footnoteRef/>
      </w:r>
      <w:r>
        <w:t xml:space="preserve"> </w:t>
      </w:r>
      <w:r w:rsidRPr="00E20A38">
        <w:rPr>
          <w:sz w:val="16"/>
          <w:szCs w:val="16"/>
        </w:rPr>
        <w:t>Amend as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60" w:rsidRDefault="00DC4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60" w:rsidRDefault="00DC4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60" w:rsidRDefault="00DC4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82E"/>
    <w:multiLevelType w:val="hybridMultilevel"/>
    <w:tmpl w:val="5DA27DDC"/>
    <w:lvl w:ilvl="0" w:tplc="65CCB0B4">
      <w:start w:val="1"/>
      <w:numFmt w:val="lowerLetter"/>
      <w:lvlText w:val="%1)"/>
      <w:lvlJc w:val="left"/>
      <w:pPr>
        <w:ind w:left="1364" w:hanging="360"/>
      </w:pPr>
      <w:rPr>
        <w:rFonts w:hint="default"/>
      </w:rPr>
    </w:lvl>
    <w:lvl w:ilvl="1" w:tplc="FFD053EA">
      <w:start w:val="1"/>
      <w:numFmt w:val="decimal"/>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CF5A29"/>
    <w:multiLevelType w:val="hybridMultilevel"/>
    <w:tmpl w:val="C0E8F686"/>
    <w:lvl w:ilvl="0" w:tplc="C660F4B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161"/>
        </w:tabs>
        <w:ind w:left="1161" w:hanging="360"/>
      </w:pPr>
    </w:lvl>
    <w:lvl w:ilvl="2" w:tplc="0409001B" w:tentative="1">
      <w:start w:val="1"/>
      <w:numFmt w:val="lowerRoman"/>
      <w:lvlText w:val="%3."/>
      <w:lvlJc w:val="right"/>
      <w:pPr>
        <w:tabs>
          <w:tab w:val="num" w:pos="1881"/>
        </w:tabs>
        <w:ind w:left="1881" w:hanging="180"/>
      </w:pPr>
    </w:lvl>
    <w:lvl w:ilvl="3" w:tplc="0409000F" w:tentative="1">
      <w:start w:val="1"/>
      <w:numFmt w:val="decimal"/>
      <w:lvlText w:val="%4."/>
      <w:lvlJc w:val="left"/>
      <w:pPr>
        <w:tabs>
          <w:tab w:val="num" w:pos="2601"/>
        </w:tabs>
        <w:ind w:left="2601" w:hanging="360"/>
      </w:pPr>
    </w:lvl>
    <w:lvl w:ilvl="4" w:tplc="04090019" w:tentative="1">
      <w:start w:val="1"/>
      <w:numFmt w:val="lowerLetter"/>
      <w:lvlText w:val="%5."/>
      <w:lvlJc w:val="left"/>
      <w:pPr>
        <w:tabs>
          <w:tab w:val="num" w:pos="3321"/>
        </w:tabs>
        <w:ind w:left="3321" w:hanging="360"/>
      </w:pPr>
    </w:lvl>
    <w:lvl w:ilvl="5" w:tplc="0409001B" w:tentative="1">
      <w:start w:val="1"/>
      <w:numFmt w:val="lowerRoman"/>
      <w:lvlText w:val="%6."/>
      <w:lvlJc w:val="right"/>
      <w:pPr>
        <w:tabs>
          <w:tab w:val="num" w:pos="4041"/>
        </w:tabs>
        <w:ind w:left="4041" w:hanging="180"/>
      </w:pPr>
    </w:lvl>
    <w:lvl w:ilvl="6" w:tplc="0409000F" w:tentative="1">
      <w:start w:val="1"/>
      <w:numFmt w:val="decimal"/>
      <w:lvlText w:val="%7."/>
      <w:lvlJc w:val="left"/>
      <w:pPr>
        <w:tabs>
          <w:tab w:val="num" w:pos="4761"/>
        </w:tabs>
        <w:ind w:left="4761" w:hanging="360"/>
      </w:pPr>
    </w:lvl>
    <w:lvl w:ilvl="7" w:tplc="04090019" w:tentative="1">
      <w:start w:val="1"/>
      <w:numFmt w:val="lowerLetter"/>
      <w:lvlText w:val="%8."/>
      <w:lvlJc w:val="left"/>
      <w:pPr>
        <w:tabs>
          <w:tab w:val="num" w:pos="5481"/>
        </w:tabs>
        <w:ind w:left="5481" w:hanging="360"/>
      </w:pPr>
    </w:lvl>
    <w:lvl w:ilvl="8" w:tplc="0409001B" w:tentative="1">
      <w:start w:val="1"/>
      <w:numFmt w:val="lowerRoman"/>
      <w:lvlText w:val="%9."/>
      <w:lvlJc w:val="right"/>
      <w:pPr>
        <w:tabs>
          <w:tab w:val="num" w:pos="6201"/>
        </w:tabs>
        <w:ind w:left="6201" w:hanging="180"/>
      </w:pPr>
    </w:lvl>
  </w:abstractNum>
  <w:abstractNum w:abstractNumId="2" w15:restartNumberingAfterBreak="0">
    <w:nsid w:val="13183FB3"/>
    <w:multiLevelType w:val="multilevel"/>
    <w:tmpl w:val="9260DEC8"/>
    <w:lvl w:ilvl="0">
      <w:start w:val="4"/>
      <w:numFmt w:val="decimal"/>
      <w:lvlText w:val="%1"/>
      <w:lvlJc w:val="left"/>
      <w:pPr>
        <w:ind w:left="432" w:hanging="432"/>
      </w:pPr>
      <w:rPr>
        <w:rFonts w:hint="default"/>
        <w:b/>
      </w:rPr>
    </w:lvl>
    <w:lvl w:ilvl="1">
      <w:start w:val="2"/>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96551B"/>
    <w:multiLevelType w:val="hybridMultilevel"/>
    <w:tmpl w:val="6E5412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D634DD"/>
    <w:multiLevelType w:val="hybridMultilevel"/>
    <w:tmpl w:val="A154AD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C0F2B03"/>
    <w:multiLevelType w:val="hybridMultilevel"/>
    <w:tmpl w:val="27E4C0B6"/>
    <w:lvl w:ilvl="0" w:tplc="04090001">
      <w:start w:val="1"/>
      <w:numFmt w:val="bullet"/>
      <w:lvlText w:val=""/>
      <w:lvlJc w:val="left"/>
      <w:pPr>
        <w:tabs>
          <w:tab w:val="num" w:pos="720"/>
        </w:tabs>
        <w:ind w:left="720" w:hanging="360"/>
      </w:pPr>
      <w:rPr>
        <w:rFonts w:ascii="Symbol" w:hAnsi="Symbol" w:hint="default"/>
      </w:rPr>
    </w:lvl>
    <w:lvl w:ilvl="1" w:tplc="04090003">
      <w:start w:val="2"/>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1F65183A"/>
    <w:multiLevelType w:val="multilevel"/>
    <w:tmpl w:val="B246CB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C0247"/>
    <w:multiLevelType w:val="hybridMultilevel"/>
    <w:tmpl w:val="98DA60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49D2CC4"/>
    <w:multiLevelType w:val="hybridMultilevel"/>
    <w:tmpl w:val="45683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5D1593C"/>
    <w:multiLevelType w:val="hybridMultilevel"/>
    <w:tmpl w:val="97E00E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5E2628B"/>
    <w:multiLevelType w:val="multilevel"/>
    <w:tmpl w:val="742C22FC"/>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144EEA"/>
    <w:multiLevelType w:val="hybridMultilevel"/>
    <w:tmpl w:val="CA3E66D0"/>
    <w:lvl w:ilvl="0" w:tplc="1C09000F">
      <w:start w:val="1"/>
      <w:numFmt w:val="decimal"/>
      <w:lvlText w:val="%1."/>
      <w:lvlJc w:val="left"/>
      <w:pPr>
        <w:ind w:left="720" w:hanging="360"/>
      </w:pPr>
    </w:lvl>
    <w:lvl w:ilvl="1" w:tplc="7AF8F474">
      <w:numFmt w:val="bullet"/>
      <w:lvlText w:val="•"/>
      <w:lvlJc w:val="left"/>
      <w:pPr>
        <w:ind w:left="1512" w:hanging="432"/>
      </w:pPr>
      <w:rPr>
        <w:rFonts w:ascii="Calibri" w:eastAsiaTheme="minorHAnsi" w:hAnsi="Calibri" w:cstheme="minorBidi" w:hint="default"/>
      </w:rPr>
    </w:lvl>
    <w:lvl w:ilvl="2" w:tplc="C98C82AE">
      <w:numFmt w:val="bullet"/>
      <w:lvlText w:val=""/>
      <w:lvlJc w:val="left"/>
      <w:pPr>
        <w:ind w:left="2412" w:hanging="432"/>
      </w:pPr>
      <w:rPr>
        <w:rFonts w:ascii="Symbol" w:eastAsiaTheme="minorHAnsi" w:hAnsi="Symbol" w:cstheme="minorBidi"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8C47133"/>
    <w:multiLevelType w:val="multilevel"/>
    <w:tmpl w:val="A0D0E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C52B25"/>
    <w:multiLevelType w:val="multilevel"/>
    <w:tmpl w:val="B246C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057382"/>
    <w:multiLevelType w:val="multilevel"/>
    <w:tmpl w:val="B246CB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A1405B"/>
    <w:multiLevelType w:val="hybridMultilevel"/>
    <w:tmpl w:val="43A0D178"/>
    <w:lvl w:ilvl="0" w:tplc="04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91D2322"/>
    <w:multiLevelType w:val="multilevel"/>
    <w:tmpl w:val="68D8A91E"/>
    <w:lvl w:ilvl="0">
      <w:start w:val="3"/>
      <w:numFmt w:val="decimal"/>
      <w:lvlText w:val="%1"/>
      <w:lvlJc w:val="left"/>
      <w:pPr>
        <w:ind w:left="360" w:hanging="360"/>
      </w:pPr>
      <w:rPr>
        <w:rFonts w:hint="default"/>
      </w:rPr>
    </w:lvl>
    <w:lvl w:ilvl="1">
      <w:start w:val="1"/>
      <w:numFmt w:val="decimal"/>
      <w:lvlText w:val="%1.%2"/>
      <w:lvlJc w:val="left"/>
      <w:pPr>
        <w:ind w:left="1070" w:hanging="360"/>
      </w:pPr>
      <w:rPr>
        <w:rFonts w:ascii="Arial" w:hAnsi="Arial" w:cs="Arial" w:hint="default"/>
        <w:b/>
        <w:sz w:val="22"/>
        <w:szCs w:val="22"/>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562FAD"/>
    <w:multiLevelType w:val="hybridMultilevel"/>
    <w:tmpl w:val="98C436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E000887"/>
    <w:multiLevelType w:val="hybridMultilevel"/>
    <w:tmpl w:val="289C6BD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F357B76"/>
    <w:multiLevelType w:val="hybridMultilevel"/>
    <w:tmpl w:val="35CE832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FA371CE"/>
    <w:multiLevelType w:val="multilevel"/>
    <w:tmpl w:val="870C5D18"/>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12101"/>
    <w:multiLevelType w:val="multilevel"/>
    <w:tmpl w:val="CA444BBE"/>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2E75BE"/>
    <w:multiLevelType w:val="hybridMultilevel"/>
    <w:tmpl w:val="79F896E0"/>
    <w:lvl w:ilvl="0" w:tplc="1C090001">
      <w:start w:val="1"/>
      <w:numFmt w:val="bullet"/>
      <w:lvlText w:val=""/>
      <w:lvlJc w:val="left"/>
      <w:pPr>
        <w:ind w:left="1724" w:hanging="360"/>
      </w:pPr>
      <w:rPr>
        <w:rFonts w:ascii="Symbol" w:hAnsi="Symbol" w:hint="default"/>
      </w:rPr>
    </w:lvl>
    <w:lvl w:ilvl="1" w:tplc="1C090003" w:tentative="1">
      <w:start w:val="1"/>
      <w:numFmt w:val="bullet"/>
      <w:lvlText w:val="o"/>
      <w:lvlJc w:val="left"/>
      <w:pPr>
        <w:ind w:left="2444" w:hanging="360"/>
      </w:pPr>
      <w:rPr>
        <w:rFonts w:ascii="Courier New" w:hAnsi="Courier New" w:cs="Courier New" w:hint="default"/>
      </w:rPr>
    </w:lvl>
    <w:lvl w:ilvl="2" w:tplc="1C090005" w:tentative="1">
      <w:start w:val="1"/>
      <w:numFmt w:val="bullet"/>
      <w:lvlText w:val=""/>
      <w:lvlJc w:val="left"/>
      <w:pPr>
        <w:ind w:left="3164" w:hanging="360"/>
      </w:pPr>
      <w:rPr>
        <w:rFonts w:ascii="Wingdings" w:hAnsi="Wingdings" w:hint="default"/>
      </w:rPr>
    </w:lvl>
    <w:lvl w:ilvl="3" w:tplc="1C090001" w:tentative="1">
      <w:start w:val="1"/>
      <w:numFmt w:val="bullet"/>
      <w:lvlText w:val=""/>
      <w:lvlJc w:val="left"/>
      <w:pPr>
        <w:ind w:left="3884" w:hanging="360"/>
      </w:pPr>
      <w:rPr>
        <w:rFonts w:ascii="Symbol" w:hAnsi="Symbol" w:hint="default"/>
      </w:rPr>
    </w:lvl>
    <w:lvl w:ilvl="4" w:tplc="1C090003" w:tentative="1">
      <w:start w:val="1"/>
      <w:numFmt w:val="bullet"/>
      <w:lvlText w:val="o"/>
      <w:lvlJc w:val="left"/>
      <w:pPr>
        <w:ind w:left="4604" w:hanging="360"/>
      </w:pPr>
      <w:rPr>
        <w:rFonts w:ascii="Courier New" w:hAnsi="Courier New" w:cs="Courier New" w:hint="default"/>
      </w:rPr>
    </w:lvl>
    <w:lvl w:ilvl="5" w:tplc="1C090005" w:tentative="1">
      <w:start w:val="1"/>
      <w:numFmt w:val="bullet"/>
      <w:lvlText w:val=""/>
      <w:lvlJc w:val="left"/>
      <w:pPr>
        <w:ind w:left="5324" w:hanging="360"/>
      </w:pPr>
      <w:rPr>
        <w:rFonts w:ascii="Wingdings" w:hAnsi="Wingdings" w:hint="default"/>
      </w:rPr>
    </w:lvl>
    <w:lvl w:ilvl="6" w:tplc="1C090001" w:tentative="1">
      <w:start w:val="1"/>
      <w:numFmt w:val="bullet"/>
      <w:lvlText w:val=""/>
      <w:lvlJc w:val="left"/>
      <w:pPr>
        <w:ind w:left="6044" w:hanging="360"/>
      </w:pPr>
      <w:rPr>
        <w:rFonts w:ascii="Symbol" w:hAnsi="Symbol" w:hint="default"/>
      </w:rPr>
    </w:lvl>
    <w:lvl w:ilvl="7" w:tplc="1C090003" w:tentative="1">
      <w:start w:val="1"/>
      <w:numFmt w:val="bullet"/>
      <w:lvlText w:val="o"/>
      <w:lvlJc w:val="left"/>
      <w:pPr>
        <w:ind w:left="6764" w:hanging="360"/>
      </w:pPr>
      <w:rPr>
        <w:rFonts w:ascii="Courier New" w:hAnsi="Courier New" w:cs="Courier New" w:hint="default"/>
      </w:rPr>
    </w:lvl>
    <w:lvl w:ilvl="8" w:tplc="1C090005" w:tentative="1">
      <w:start w:val="1"/>
      <w:numFmt w:val="bullet"/>
      <w:lvlText w:val=""/>
      <w:lvlJc w:val="left"/>
      <w:pPr>
        <w:ind w:left="7484" w:hanging="360"/>
      </w:pPr>
      <w:rPr>
        <w:rFonts w:ascii="Wingdings" w:hAnsi="Wingdings" w:hint="default"/>
      </w:rPr>
    </w:lvl>
  </w:abstractNum>
  <w:abstractNum w:abstractNumId="23" w15:restartNumberingAfterBreak="0">
    <w:nsid w:val="61AA0137"/>
    <w:multiLevelType w:val="hybridMultilevel"/>
    <w:tmpl w:val="AFD4CA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E527FC6"/>
    <w:multiLevelType w:val="multilevel"/>
    <w:tmpl w:val="36FA87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7D6B9F"/>
    <w:multiLevelType w:val="hybridMultilevel"/>
    <w:tmpl w:val="86529B94"/>
    <w:lvl w:ilvl="0" w:tplc="65CCB0B4">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26" w15:restartNumberingAfterBreak="0">
    <w:nsid w:val="7D625C76"/>
    <w:multiLevelType w:val="hybridMultilevel"/>
    <w:tmpl w:val="CEC4E1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15"/>
  </w:num>
  <w:num w:numId="3">
    <w:abstractNumId w:val="26"/>
  </w:num>
  <w:num w:numId="4">
    <w:abstractNumId w:val="19"/>
  </w:num>
  <w:num w:numId="5">
    <w:abstractNumId w:val="18"/>
  </w:num>
  <w:num w:numId="6">
    <w:abstractNumId w:val="25"/>
  </w:num>
  <w:num w:numId="7">
    <w:abstractNumId w:val="0"/>
  </w:num>
  <w:num w:numId="8">
    <w:abstractNumId w:val="23"/>
  </w:num>
  <w:num w:numId="9">
    <w:abstractNumId w:val="7"/>
  </w:num>
  <w:num w:numId="10">
    <w:abstractNumId w:val="17"/>
  </w:num>
  <w:num w:numId="11">
    <w:abstractNumId w:val="8"/>
  </w:num>
  <w:num w:numId="12">
    <w:abstractNumId w:val="11"/>
  </w:num>
  <w:num w:numId="13">
    <w:abstractNumId w:val="22"/>
  </w:num>
  <w:num w:numId="14">
    <w:abstractNumId w:val="4"/>
  </w:num>
  <w:num w:numId="15">
    <w:abstractNumId w:val="2"/>
  </w:num>
  <w:num w:numId="16">
    <w:abstractNumId w:val="20"/>
  </w:num>
  <w:num w:numId="17">
    <w:abstractNumId w:val="16"/>
  </w:num>
  <w:num w:numId="18">
    <w:abstractNumId w:val="5"/>
  </w:num>
  <w:num w:numId="19">
    <w:abstractNumId w:val="3"/>
  </w:num>
  <w:num w:numId="20">
    <w:abstractNumId w:val="13"/>
  </w:num>
  <w:num w:numId="21">
    <w:abstractNumId w:val="9"/>
  </w:num>
  <w:num w:numId="22">
    <w:abstractNumId w:val="1"/>
  </w:num>
  <w:num w:numId="23">
    <w:abstractNumId w:val="10"/>
  </w:num>
  <w:num w:numId="24">
    <w:abstractNumId w:val="21"/>
  </w:num>
  <w:num w:numId="25">
    <w:abstractNumId w:val="24"/>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3B"/>
    <w:rsid w:val="000103AF"/>
    <w:rsid w:val="00010A08"/>
    <w:rsid w:val="00012C69"/>
    <w:rsid w:val="0001574D"/>
    <w:rsid w:val="00021DE5"/>
    <w:rsid w:val="00032B5F"/>
    <w:rsid w:val="000363EE"/>
    <w:rsid w:val="000379A5"/>
    <w:rsid w:val="00043EDB"/>
    <w:rsid w:val="00047278"/>
    <w:rsid w:val="00064689"/>
    <w:rsid w:val="00066EBC"/>
    <w:rsid w:val="000746B2"/>
    <w:rsid w:val="00075E0F"/>
    <w:rsid w:val="000804A4"/>
    <w:rsid w:val="00082B8E"/>
    <w:rsid w:val="0008451A"/>
    <w:rsid w:val="00084851"/>
    <w:rsid w:val="000910E7"/>
    <w:rsid w:val="00092A39"/>
    <w:rsid w:val="000932E3"/>
    <w:rsid w:val="0009405B"/>
    <w:rsid w:val="00096D0D"/>
    <w:rsid w:val="000A3105"/>
    <w:rsid w:val="000A4866"/>
    <w:rsid w:val="000A5B3B"/>
    <w:rsid w:val="000A76E7"/>
    <w:rsid w:val="000B06B1"/>
    <w:rsid w:val="000C41B2"/>
    <w:rsid w:val="000C7CB1"/>
    <w:rsid w:val="000D0B15"/>
    <w:rsid w:val="000D6B8C"/>
    <w:rsid w:val="000E1C71"/>
    <w:rsid w:val="000E1FAE"/>
    <w:rsid w:val="000E23CE"/>
    <w:rsid w:val="000E6F64"/>
    <w:rsid w:val="000F04D3"/>
    <w:rsid w:val="000F22E9"/>
    <w:rsid w:val="000F7905"/>
    <w:rsid w:val="00110D1F"/>
    <w:rsid w:val="001253CB"/>
    <w:rsid w:val="001347AC"/>
    <w:rsid w:val="001354F0"/>
    <w:rsid w:val="00137CB4"/>
    <w:rsid w:val="00151CFD"/>
    <w:rsid w:val="001567FC"/>
    <w:rsid w:val="0015742B"/>
    <w:rsid w:val="001575A8"/>
    <w:rsid w:val="00166F3F"/>
    <w:rsid w:val="001777F7"/>
    <w:rsid w:val="00180FA4"/>
    <w:rsid w:val="0018305E"/>
    <w:rsid w:val="0018471B"/>
    <w:rsid w:val="00191076"/>
    <w:rsid w:val="0019764F"/>
    <w:rsid w:val="001A0113"/>
    <w:rsid w:val="001B3BFB"/>
    <w:rsid w:val="001B3E96"/>
    <w:rsid w:val="001B5A36"/>
    <w:rsid w:val="001C607B"/>
    <w:rsid w:val="001E24B1"/>
    <w:rsid w:val="001F51E9"/>
    <w:rsid w:val="00203BB1"/>
    <w:rsid w:val="00207FB1"/>
    <w:rsid w:val="002112E9"/>
    <w:rsid w:val="0021487C"/>
    <w:rsid w:val="00217E5D"/>
    <w:rsid w:val="002301AC"/>
    <w:rsid w:val="00231AB3"/>
    <w:rsid w:val="00236D57"/>
    <w:rsid w:val="00241D5A"/>
    <w:rsid w:val="00257BFE"/>
    <w:rsid w:val="00261507"/>
    <w:rsid w:val="00266A87"/>
    <w:rsid w:val="00275F0A"/>
    <w:rsid w:val="00287256"/>
    <w:rsid w:val="00287D4D"/>
    <w:rsid w:val="0029250C"/>
    <w:rsid w:val="00295C57"/>
    <w:rsid w:val="002A149F"/>
    <w:rsid w:val="002A2186"/>
    <w:rsid w:val="002B252F"/>
    <w:rsid w:val="002B6F34"/>
    <w:rsid w:val="002C0978"/>
    <w:rsid w:val="002C1011"/>
    <w:rsid w:val="002C2624"/>
    <w:rsid w:val="002C466B"/>
    <w:rsid w:val="002C5ECE"/>
    <w:rsid w:val="002C5F55"/>
    <w:rsid w:val="002C69F0"/>
    <w:rsid w:val="002D2E69"/>
    <w:rsid w:val="002E116C"/>
    <w:rsid w:val="002F07D5"/>
    <w:rsid w:val="002F083C"/>
    <w:rsid w:val="002F529D"/>
    <w:rsid w:val="002F6568"/>
    <w:rsid w:val="003066B4"/>
    <w:rsid w:val="00307A8C"/>
    <w:rsid w:val="00316C77"/>
    <w:rsid w:val="00324D72"/>
    <w:rsid w:val="00334D45"/>
    <w:rsid w:val="003375DE"/>
    <w:rsid w:val="00342847"/>
    <w:rsid w:val="00342A0B"/>
    <w:rsid w:val="00342EF1"/>
    <w:rsid w:val="003444FD"/>
    <w:rsid w:val="00347D33"/>
    <w:rsid w:val="00352B94"/>
    <w:rsid w:val="00355FDE"/>
    <w:rsid w:val="00370EC5"/>
    <w:rsid w:val="003714E5"/>
    <w:rsid w:val="00381A73"/>
    <w:rsid w:val="00383FB0"/>
    <w:rsid w:val="00385565"/>
    <w:rsid w:val="00390C76"/>
    <w:rsid w:val="00391AD5"/>
    <w:rsid w:val="003A05B9"/>
    <w:rsid w:val="003A2389"/>
    <w:rsid w:val="003B35C9"/>
    <w:rsid w:val="003B3CA8"/>
    <w:rsid w:val="003B593A"/>
    <w:rsid w:val="003B627F"/>
    <w:rsid w:val="003C025E"/>
    <w:rsid w:val="003C1B12"/>
    <w:rsid w:val="003C2390"/>
    <w:rsid w:val="003C42C2"/>
    <w:rsid w:val="003C7F2A"/>
    <w:rsid w:val="003D1A7E"/>
    <w:rsid w:val="003D2B2D"/>
    <w:rsid w:val="003D337B"/>
    <w:rsid w:val="003D4C9B"/>
    <w:rsid w:val="003D78F5"/>
    <w:rsid w:val="003D7C7A"/>
    <w:rsid w:val="003D7EDA"/>
    <w:rsid w:val="003E1914"/>
    <w:rsid w:val="003E65B3"/>
    <w:rsid w:val="003E76AF"/>
    <w:rsid w:val="003F47A9"/>
    <w:rsid w:val="00402511"/>
    <w:rsid w:val="00416DF2"/>
    <w:rsid w:val="00432B51"/>
    <w:rsid w:val="0043307C"/>
    <w:rsid w:val="00441837"/>
    <w:rsid w:val="0045375F"/>
    <w:rsid w:val="00456E79"/>
    <w:rsid w:val="0047344F"/>
    <w:rsid w:val="00476D48"/>
    <w:rsid w:val="00483F41"/>
    <w:rsid w:val="00486608"/>
    <w:rsid w:val="00487618"/>
    <w:rsid w:val="00496FB6"/>
    <w:rsid w:val="00497D61"/>
    <w:rsid w:val="004A5FBA"/>
    <w:rsid w:val="004A6E4A"/>
    <w:rsid w:val="004B615F"/>
    <w:rsid w:val="004B6870"/>
    <w:rsid w:val="004C7053"/>
    <w:rsid w:val="004D492B"/>
    <w:rsid w:val="004D73F3"/>
    <w:rsid w:val="004E54F9"/>
    <w:rsid w:val="004E67FC"/>
    <w:rsid w:val="004F095E"/>
    <w:rsid w:val="004F0C7B"/>
    <w:rsid w:val="004F0D80"/>
    <w:rsid w:val="004F4012"/>
    <w:rsid w:val="004F77FE"/>
    <w:rsid w:val="005141BD"/>
    <w:rsid w:val="00532554"/>
    <w:rsid w:val="00533099"/>
    <w:rsid w:val="00536328"/>
    <w:rsid w:val="005602C3"/>
    <w:rsid w:val="00562861"/>
    <w:rsid w:val="00566000"/>
    <w:rsid w:val="00577F78"/>
    <w:rsid w:val="00580D58"/>
    <w:rsid w:val="005831EE"/>
    <w:rsid w:val="0058350E"/>
    <w:rsid w:val="005A63E8"/>
    <w:rsid w:val="005B0718"/>
    <w:rsid w:val="005C2200"/>
    <w:rsid w:val="005C308E"/>
    <w:rsid w:val="005C6C06"/>
    <w:rsid w:val="005C6DAA"/>
    <w:rsid w:val="005D1979"/>
    <w:rsid w:val="005D7EB1"/>
    <w:rsid w:val="005E5BD6"/>
    <w:rsid w:val="005F7D99"/>
    <w:rsid w:val="006023A4"/>
    <w:rsid w:val="0060274F"/>
    <w:rsid w:val="00604422"/>
    <w:rsid w:val="00613978"/>
    <w:rsid w:val="00617BE6"/>
    <w:rsid w:val="006305DF"/>
    <w:rsid w:val="00631BB7"/>
    <w:rsid w:val="00634037"/>
    <w:rsid w:val="00641DB5"/>
    <w:rsid w:val="006455D8"/>
    <w:rsid w:val="00646DEC"/>
    <w:rsid w:val="00647C73"/>
    <w:rsid w:val="00653AED"/>
    <w:rsid w:val="00664B49"/>
    <w:rsid w:val="00672B2C"/>
    <w:rsid w:val="00680366"/>
    <w:rsid w:val="006813F1"/>
    <w:rsid w:val="00686CD0"/>
    <w:rsid w:val="00690688"/>
    <w:rsid w:val="00692D66"/>
    <w:rsid w:val="006A157F"/>
    <w:rsid w:val="006A531B"/>
    <w:rsid w:val="006B1000"/>
    <w:rsid w:val="006B17E4"/>
    <w:rsid w:val="006D7AE8"/>
    <w:rsid w:val="006E16F3"/>
    <w:rsid w:val="006E2CAC"/>
    <w:rsid w:val="006E471D"/>
    <w:rsid w:val="006E6F56"/>
    <w:rsid w:val="006E7217"/>
    <w:rsid w:val="0070148F"/>
    <w:rsid w:val="00704125"/>
    <w:rsid w:val="00711A44"/>
    <w:rsid w:val="00712121"/>
    <w:rsid w:val="007128A7"/>
    <w:rsid w:val="0071432E"/>
    <w:rsid w:val="00717B3E"/>
    <w:rsid w:val="00727907"/>
    <w:rsid w:val="00742B19"/>
    <w:rsid w:val="00744F29"/>
    <w:rsid w:val="00745847"/>
    <w:rsid w:val="007506A0"/>
    <w:rsid w:val="0075348D"/>
    <w:rsid w:val="007611DB"/>
    <w:rsid w:val="00764F3E"/>
    <w:rsid w:val="00770A9D"/>
    <w:rsid w:val="007744F0"/>
    <w:rsid w:val="007750A4"/>
    <w:rsid w:val="00780ACF"/>
    <w:rsid w:val="00781174"/>
    <w:rsid w:val="007821D4"/>
    <w:rsid w:val="00790E82"/>
    <w:rsid w:val="0079251B"/>
    <w:rsid w:val="0079507A"/>
    <w:rsid w:val="007965C5"/>
    <w:rsid w:val="007B529A"/>
    <w:rsid w:val="007B5946"/>
    <w:rsid w:val="007D06EB"/>
    <w:rsid w:val="007D128C"/>
    <w:rsid w:val="007D15FD"/>
    <w:rsid w:val="007D328C"/>
    <w:rsid w:val="007D6528"/>
    <w:rsid w:val="007D6E33"/>
    <w:rsid w:val="007F1BC9"/>
    <w:rsid w:val="007F4637"/>
    <w:rsid w:val="008003C4"/>
    <w:rsid w:val="008021B8"/>
    <w:rsid w:val="00804790"/>
    <w:rsid w:val="00821357"/>
    <w:rsid w:val="00825CA4"/>
    <w:rsid w:val="00826BDC"/>
    <w:rsid w:val="00832B7A"/>
    <w:rsid w:val="00835F7D"/>
    <w:rsid w:val="00844C4D"/>
    <w:rsid w:val="00851FCB"/>
    <w:rsid w:val="008527F1"/>
    <w:rsid w:val="00854B91"/>
    <w:rsid w:val="008558F5"/>
    <w:rsid w:val="00860F5A"/>
    <w:rsid w:val="00862D97"/>
    <w:rsid w:val="00872493"/>
    <w:rsid w:val="0088075E"/>
    <w:rsid w:val="00884B08"/>
    <w:rsid w:val="00891777"/>
    <w:rsid w:val="00892F25"/>
    <w:rsid w:val="00893205"/>
    <w:rsid w:val="008B7F0C"/>
    <w:rsid w:val="008C09BC"/>
    <w:rsid w:val="008C3BC8"/>
    <w:rsid w:val="008D2C28"/>
    <w:rsid w:val="008D63D0"/>
    <w:rsid w:val="008E0ECB"/>
    <w:rsid w:val="008F152C"/>
    <w:rsid w:val="008F5E96"/>
    <w:rsid w:val="009018A3"/>
    <w:rsid w:val="00916E7C"/>
    <w:rsid w:val="00923F68"/>
    <w:rsid w:val="00924792"/>
    <w:rsid w:val="0094310D"/>
    <w:rsid w:val="00945A52"/>
    <w:rsid w:val="00947FF4"/>
    <w:rsid w:val="00950767"/>
    <w:rsid w:val="00951E17"/>
    <w:rsid w:val="00960DD2"/>
    <w:rsid w:val="00964905"/>
    <w:rsid w:val="00964921"/>
    <w:rsid w:val="009664EE"/>
    <w:rsid w:val="009735E7"/>
    <w:rsid w:val="009745DA"/>
    <w:rsid w:val="0098145A"/>
    <w:rsid w:val="00986083"/>
    <w:rsid w:val="009917E5"/>
    <w:rsid w:val="00997C17"/>
    <w:rsid w:val="009A7B2C"/>
    <w:rsid w:val="009B2176"/>
    <w:rsid w:val="009B41FE"/>
    <w:rsid w:val="009B663E"/>
    <w:rsid w:val="009C112F"/>
    <w:rsid w:val="009C2FE3"/>
    <w:rsid w:val="009D0904"/>
    <w:rsid w:val="009D2221"/>
    <w:rsid w:val="009D3ACA"/>
    <w:rsid w:val="009D3F75"/>
    <w:rsid w:val="009D6582"/>
    <w:rsid w:val="009E51E4"/>
    <w:rsid w:val="009E55BC"/>
    <w:rsid w:val="009E5C33"/>
    <w:rsid w:val="00A01FEB"/>
    <w:rsid w:val="00A059FE"/>
    <w:rsid w:val="00A07AE4"/>
    <w:rsid w:val="00A20D18"/>
    <w:rsid w:val="00A22101"/>
    <w:rsid w:val="00A30E14"/>
    <w:rsid w:val="00A4058C"/>
    <w:rsid w:val="00A4069C"/>
    <w:rsid w:val="00A413AC"/>
    <w:rsid w:val="00A4299D"/>
    <w:rsid w:val="00A4301E"/>
    <w:rsid w:val="00A44F86"/>
    <w:rsid w:val="00A45A80"/>
    <w:rsid w:val="00A50282"/>
    <w:rsid w:val="00A51C60"/>
    <w:rsid w:val="00A659F2"/>
    <w:rsid w:val="00A740D5"/>
    <w:rsid w:val="00A75CC0"/>
    <w:rsid w:val="00A846E4"/>
    <w:rsid w:val="00A8726D"/>
    <w:rsid w:val="00A900D4"/>
    <w:rsid w:val="00AA0849"/>
    <w:rsid w:val="00AA0B95"/>
    <w:rsid w:val="00AA1548"/>
    <w:rsid w:val="00AB1F92"/>
    <w:rsid w:val="00AB2141"/>
    <w:rsid w:val="00AB4987"/>
    <w:rsid w:val="00AB4F7C"/>
    <w:rsid w:val="00AB6269"/>
    <w:rsid w:val="00AC2C70"/>
    <w:rsid w:val="00AD697A"/>
    <w:rsid w:val="00AD73EB"/>
    <w:rsid w:val="00AF33D7"/>
    <w:rsid w:val="00B06C8C"/>
    <w:rsid w:val="00B11017"/>
    <w:rsid w:val="00B11919"/>
    <w:rsid w:val="00B11C57"/>
    <w:rsid w:val="00B1422B"/>
    <w:rsid w:val="00B172DD"/>
    <w:rsid w:val="00B22E13"/>
    <w:rsid w:val="00B323F1"/>
    <w:rsid w:val="00B32F64"/>
    <w:rsid w:val="00B355B3"/>
    <w:rsid w:val="00B41213"/>
    <w:rsid w:val="00B4696D"/>
    <w:rsid w:val="00B51BFB"/>
    <w:rsid w:val="00B53ACB"/>
    <w:rsid w:val="00B628F9"/>
    <w:rsid w:val="00B66DD8"/>
    <w:rsid w:val="00B67054"/>
    <w:rsid w:val="00B86827"/>
    <w:rsid w:val="00BB2EA7"/>
    <w:rsid w:val="00BB3287"/>
    <w:rsid w:val="00BB4FA3"/>
    <w:rsid w:val="00BC03F5"/>
    <w:rsid w:val="00BC54FE"/>
    <w:rsid w:val="00BD021B"/>
    <w:rsid w:val="00BE63E5"/>
    <w:rsid w:val="00BF0F50"/>
    <w:rsid w:val="00BF1754"/>
    <w:rsid w:val="00BF3415"/>
    <w:rsid w:val="00BF405B"/>
    <w:rsid w:val="00BF50F1"/>
    <w:rsid w:val="00BF6234"/>
    <w:rsid w:val="00BF79FC"/>
    <w:rsid w:val="00C07E88"/>
    <w:rsid w:val="00C07F1A"/>
    <w:rsid w:val="00C260A1"/>
    <w:rsid w:val="00C26A3E"/>
    <w:rsid w:val="00C3258C"/>
    <w:rsid w:val="00C34455"/>
    <w:rsid w:val="00C350FA"/>
    <w:rsid w:val="00C35943"/>
    <w:rsid w:val="00C41EB5"/>
    <w:rsid w:val="00C52998"/>
    <w:rsid w:val="00C54675"/>
    <w:rsid w:val="00C57EE6"/>
    <w:rsid w:val="00C71233"/>
    <w:rsid w:val="00C73EF6"/>
    <w:rsid w:val="00C74728"/>
    <w:rsid w:val="00C83B4E"/>
    <w:rsid w:val="00C841BF"/>
    <w:rsid w:val="00C854C3"/>
    <w:rsid w:val="00C879F4"/>
    <w:rsid w:val="00CA2440"/>
    <w:rsid w:val="00CA3328"/>
    <w:rsid w:val="00CA34F3"/>
    <w:rsid w:val="00CA4AFE"/>
    <w:rsid w:val="00CA75A7"/>
    <w:rsid w:val="00CB0293"/>
    <w:rsid w:val="00CB6166"/>
    <w:rsid w:val="00CC1E07"/>
    <w:rsid w:val="00CC3032"/>
    <w:rsid w:val="00CC7277"/>
    <w:rsid w:val="00CD1C10"/>
    <w:rsid w:val="00CE7FB2"/>
    <w:rsid w:val="00CF0306"/>
    <w:rsid w:val="00CF208B"/>
    <w:rsid w:val="00CF27BA"/>
    <w:rsid w:val="00CF6733"/>
    <w:rsid w:val="00CF7311"/>
    <w:rsid w:val="00D0456B"/>
    <w:rsid w:val="00D101BA"/>
    <w:rsid w:val="00D125F5"/>
    <w:rsid w:val="00D20C2F"/>
    <w:rsid w:val="00D25278"/>
    <w:rsid w:val="00D30914"/>
    <w:rsid w:val="00D36C3E"/>
    <w:rsid w:val="00D4110C"/>
    <w:rsid w:val="00D4384F"/>
    <w:rsid w:val="00D470EB"/>
    <w:rsid w:val="00D574D5"/>
    <w:rsid w:val="00D60CD0"/>
    <w:rsid w:val="00D64986"/>
    <w:rsid w:val="00D669D9"/>
    <w:rsid w:val="00D66DFD"/>
    <w:rsid w:val="00D67AEE"/>
    <w:rsid w:val="00D67D8B"/>
    <w:rsid w:val="00D77A57"/>
    <w:rsid w:val="00D81C3B"/>
    <w:rsid w:val="00D8205A"/>
    <w:rsid w:val="00D83F3D"/>
    <w:rsid w:val="00D856E1"/>
    <w:rsid w:val="00D97CA3"/>
    <w:rsid w:val="00DA172B"/>
    <w:rsid w:val="00DA19B2"/>
    <w:rsid w:val="00DB1FD4"/>
    <w:rsid w:val="00DB5E31"/>
    <w:rsid w:val="00DB63B8"/>
    <w:rsid w:val="00DB746E"/>
    <w:rsid w:val="00DC4160"/>
    <w:rsid w:val="00DD7131"/>
    <w:rsid w:val="00DE28AD"/>
    <w:rsid w:val="00DF0110"/>
    <w:rsid w:val="00DF5CE1"/>
    <w:rsid w:val="00DF5D55"/>
    <w:rsid w:val="00E01BAD"/>
    <w:rsid w:val="00E1770F"/>
    <w:rsid w:val="00E26411"/>
    <w:rsid w:val="00E31ACE"/>
    <w:rsid w:val="00E45BCF"/>
    <w:rsid w:val="00E57C99"/>
    <w:rsid w:val="00E63FAA"/>
    <w:rsid w:val="00E708EB"/>
    <w:rsid w:val="00E86E95"/>
    <w:rsid w:val="00E92646"/>
    <w:rsid w:val="00E95FA0"/>
    <w:rsid w:val="00E96233"/>
    <w:rsid w:val="00E97CF0"/>
    <w:rsid w:val="00EA35CE"/>
    <w:rsid w:val="00EA68E3"/>
    <w:rsid w:val="00EB04BF"/>
    <w:rsid w:val="00EB0B8B"/>
    <w:rsid w:val="00EB1347"/>
    <w:rsid w:val="00EC06B5"/>
    <w:rsid w:val="00ED115A"/>
    <w:rsid w:val="00ED3059"/>
    <w:rsid w:val="00EE1496"/>
    <w:rsid w:val="00EF2B1B"/>
    <w:rsid w:val="00F024E4"/>
    <w:rsid w:val="00F11894"/>
    <w:rsid w:val="00F12413"/>
    <w:rsid w:val="00F23DBC"/>
    <w:rsid w:val="00F4031C"/>
    <w:rsid w:val="00F407D8"/>
    <w:rsid w:val="00F41E3E"/>
    <w:rsid w:val="00F50F68"/>
    <w:rsid w:val="00F65624"/>
    <w:rsid w:val="00F703A5"/>
    <w:rsid w:val="00F70F59"/>
    <w:rsid w:val="00F85823"/>
    <w:rsid w:val="00F87C69"/>
    <w:rsid w:val="00F962BC"/>
    <w:rsid w:val="00FA1CFA"/>
    <w:rsid w:val="00FA5570"/>
    <w:rsid w:val="00FB2449"/>
    <w:rsid w:val="00FD3E3F"/>
    <w:rsid w:val="00FD4EF1"/>
    <w:rsid w:val="00FE0E2B"/>
    <w:rsid w:val="00FE4369"/>
    <w:rsid w:val="00FE7940"/>
    <w:rsid w:val="00FF2FF5"/>
    <w:rsid w:val="00FF3C8D"/>
    <w:rsid w:val="00FF5E92"/>
    <w:rsid w:val="00FF6A74"/>
    <w:rsid w:val="00FF7C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3B84B-3FE4-4121-A9DB-4ED57E6C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F3"/>
    <w:rPr>
      <w:rFonts w:ascii="Arial" w:hAnsi="Arial"/>
      <w:sz w:val="20"/>
    </w:rPr>
  </w:style>
  <w:style w:type="paragraph" w:styleId="Heading2">
    <w:name w:val="heading 2"/>
    <w:aliases w:val="Sub-Heading1,Heading 21,Contract Level 2,Agt Head 2,Heading b,H2,Heading2,h2,Heading 2X,Attribute Heading 2,body,test,major,h2 main heading,2m,h 2,B Sub/Bold,B Sub/Bold1,B Sub/Bold2,B Sub/Bold11,h2 main heading1,h2 main heading2,h2 "/>
    <w:basedOn w:val="Normal"/>
    <w:next w:val="Normal"/>
    <w:link w:val="Heading2Char"/>
    <w:qFormat/>
    <w:rsid w:val="009E5C33"/>
    <w:pPr>
      <w:tabs>
        <w:tab w:val="left" w:pos="357"/>
      </w:tabs>
      <w:outlineLvl w:val="1"/>
    </w:pPr>
    <w:rPr>
      <w:rFonts w:eastAsia="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ing1 Char,Heading 21 Char,Contract Level 2 Char,Agt Head 2 Char,Heading b Char,H2 Char,Heading2 Char,h2 Char,Heading 2X Char,Attribute Heading 2 Char,body Char,test Char,major Char,h2 main heading Char,2m Char,h 2 Char,h2  Char"/>
    <w:basedOn w:val="DefaultParagraphFont"/>
    <w:link w:val="Heading2"/>
    <w:rsid w:val="009E5C33"/>
    <w:rPr>
      <w:rFonts w:ascii="Arial" w:eastAsia="Times New Roman" w:hAnsi="Arial" w:cs="Times New Roman"/>
      <w:b/>
      <w:bCs/>
      <w:sz w:val="24"/>
      <w:szCs w:val="24"/>
      <w:lang w:val="en-GB"/>
    </w:rPr>
  </w:style>
  <w:style w:type="table" w:styleId="TableGrid">
    <w:name w:val="Table Grid"/>
    <w:basedOn w:val="TableNormal"/>
    <w:uiPriority w:val="59"/>
    <w:rsid w:val="009E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C33"/>
    <w:rPr>
      <w:rFonts w:ascii="Tahoma" w:hAnsi="Tahoma" w:cs="Tahoma"/>
      <w:sz w:val="16"/>
      <w:szCs w:val="16"/>
    </w:rPr>
  </w:style>
  <w:style w:type="character" w:customStyle="1" w:styleId="BalloonTextChar">
    <w:name w:val="Balloon Text Char"/>
    <w:basedOn w:val="DefaultParagraphFont"/>
    <w:link w:val="BalloonText"/>
    <w:uiPriority w:val="99"/>
    <w:semiHidden/>
    <w:rsid w:val="009E5C33"/>
    <w:rPr>
      <w:rFonts w:ascii="Tahoma" w:hAnsi="Tahoma" w:cs="Tahoma"/>
      <w:sz w:val="16"/>
      <w:szCs w:val="16"/>
    </w:rPr>
  </w:style>
  <w:style w:type="paragraph" w:styleId="ListParagraph">
    <w:name w:val="List Paragraph"/>
    <w:basedOn w:val="Normal"/>
    <w:link w:val="ListParagraphChar"/>
    <w:uiPriority w:val="34"/>
    <w:qFormat/>
    <w:rsid w:val="009E5C33"/>
    <w:pPr>
      <w:ind w:left="720"/>
      <w:contextualSpacing/>
    </w:pPr>
  </w:style>
  <w:style w:type="character" w:customStyle="1" w:styleId="ListParagraphChar">
    <w:name w:val="List Paragraph Char"/>
    <w:basedOn w:val="DefaultParagraphFont"/>
    <w:link w:val="ListParagraph"/>
    <w:uiPriority w:val="34"/>
    <w:locked/>
    <w:rsid w:val="009E5C33"/>
  </w:style>
  <w:style w:type="paragraph" w:styleId="BodyTextIndent2">
    <w:name w:val="Body Text Indent 2"/>
    <w:basedOn w:val="Normal"/>
    <w:link w:val="BodyTextIndent2Char"/>
    <w:rsid w:val="00352B94"/>
    <w:pPr>
      <w:spacing w:after="120" w:line="480" w:lineRule="auto"/>
      <w:ind w:left="283"/>
    </w:pPr>
    <w:rPr>
      <w:rFonts w:eastAsia="Times New Roman" w:cs="Times New Roman"/>
      <w:szCs w:val="20"/>
      <w:lang w:val="en-US"/>
    </w:rPr>
  </w:style>
  <w:style w:type="character" w:customStyle="1" w:styleId="BodyTextIndent2Char">
    <w:name w:val="Body Text Indent 2 Char"/>
    <w:basedOn w:val="DefaultParagraphFont"/>
    <w:link w:val="BodyTextIndent2"/>
    <w:rsid w:val="00352B94"/>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sid w:val="002F6568"/>
    <w:rPr>
      <w:sz w:val="16"/>
      <w:szCs w:val="16"/>
    </w:rPr>
  </w:style>
  <w:style w:type="paragraph" w:styleId="CommentText">
    <w:name w:val="annotation text"/>
    <w:basedOn w:val="Normal"/>
    <w:link w:val="CommentTextChar"/>
    <w:uiPriority w:val="99"/>
    <w:semiHidden/>
    <w:unhideWhenUsed/>
    <w:rsid w:val="002F6568"/>
    <w:rPr>
      <w:rFonts w:eastAsia="Times New Roman" w:cs="Times New Roman"/>
      <w:szCs w:val="20"/>
      <w:lang w:val="en-US"/>
    </w:rPr>
  </w:style>
  <w:style w:type="character" w:customStyle="1" w:styleId="CommentTextChar">
    <w:name w:val="Comment Text Char"/>
    <w:basedOn w:val="DefaultParagraphFont"/>
    <w:link w:val="CommentText"/>
    <w:uiPriority w:val="99"/>
    <w:semiHidden/>
    <w:rsid w:val="002F656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F3C8D"/>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FF3C8D"/>
    <w:rPr>
      <w:rFonts w:ascii="Arial" w:eastAsia="Times New Roman" w:hAnsi="Arial" w:cs="Times New Roman"/>
      <w:b/>
      <w:bCs/>
      <w:sz w:val="20"/>
      <w:szCs w:val="20"/>
      <w:lang w:val="en-US"/>
    </w:rPr>
  </w:style>
  <w:style w:type="paragraph" w:styleId="Header">
    <w:name w:val="header"/>
    <w:basedOn w:val="Normal"/>
    <w:link w:val="HeaderChar"/>
    <w:uiPriority w:val="99"/>
    <w:unhideWhenUsed/>
    <w:rsid w:val="006455D8"/>
    <w:pPr>
      <w:tabs>
        <w:tab w:val="center" w:pos="4513"/>
        <w:tab w:val="right" w:pos="9026"/>
      </w:tabs>
    </w:pPr>
  </w:style>
  <w:style w:type="character" w:customStyle="1" w:styleId="HeaderChar">
    <w:name w:val="Header Char"/>
    <w:basedOn w:val="DefaultParagraphFont"/>
    <w:link w:val="Header"/>
    <w:uiPriority w:val="99"/>
    <w:rsid w:val="006455D8"/>
  </w:style>
  <w:style w:type="paragraph" w:styleId="Footer">
    <w:name w:val="footer"/>
    <w:basedOn w:val="Normal"/>
    <w:link w:val="FooterChar"/>
    <w:uiPriority w:val="99"/>
    <w:unhideWhenUsed/>
    <w:rsid w:val="006455D8"/>
    <w:pPr>
      <w:tabs>
        <w:tab w:val="center" w:pos="4513"/>
        <w:tab w:val="right" w:pos="9026"/>
      </w:tabs>
    </w:pPr>
  </w:style>
  <w:style w:type="character" w:customStyle="1" w:styleId="FooterChar">
    <w:name w:val="Footer Char"/>
    <w:basedOn w:val="DefaultParagraphFont"/>
    <w:link w:val="Footer"/>
    <w:uiPriority w:val="99"/>
    <w:rsid w:val="006455D8"/>
  </w:style>
  <w:style w:type="paragraph" w:styleId="FootnoteText">
    <w:name w:val="footnote text"/>
    <w:basedOn w:val="Normal"/>
    <w:link w:val="FootnoteTextChar"/>
    <w:uiPriority w:val="99"/>
    <w:semiHidden/>
    <w:unhideWhenUsed/>
    <w:rsid w:val="00C3258C"/>
    <w:rPr>
      <w:szCs w:val="20"/>
    </w:rPr>
  </w:style>
  <w:style w:type="character" w:customStyle="1" w:styleId="FootnoteTextChar">
    <w:name w:val="Footnote Text Char"/>
    <w:basedOn w:val="DefaultParagraphFont"/>
    <w:link w:val="FootnoteText"/>
    <w:uiPriority w:val="99"/>
    <w:semiHidden/>
    <w:rsid w:val="00C3258C"/>
    <w:rPr>
      <w:sz w:val="20"/>
      <w:szCs w:val="20"/>
    </w:rPr>
  </w:style>
  <w:style w:type="character" w:styleId="FootnoteReference">
    <w:name w:val="footnote reference"/>
    <w:basedOn w:val="DefaultParagraphFont"/>
    <w:uiPriority w:val="99"/>
    <w:semiHidden/>
    <w:unhideWhenUsed/>
    <w:rsid w:val="00C3258C"/>
    <w:rPr>
      <w:vertAlign w:val="superscript"/>
    </w:rPr>
  </w:style>
  <w:style w:type="character" w:styleId="Hyperlink">
    <w:name w:val="Hyperlink"/>
    <w:basedOn w:val="DefaultParagraphFont"/>
    <w:uiPriority w:val="99"/>
    <w:semiHidden/>
    <w:unhideWhenUsed/>
    <w:rsid w:val="002C5ECE"/>
    <w:rPr>
      <w:color w:val="0000FF"/>
      <w:u w:val="single"/>
    </w:rPr>
  </w:style>
  <w:style w:type="character" w:styleId="FollowedHyperlink">
    <w:name w:val="FollowedHyperlink"/>
    <w:basedOn w:val="DefaultParagraphFont"/>
    <w:uiPriority w:val="99"/>
    <w:semiHidden/>
    <w:unhideWhenUsed/>
    <w:rsid w:val="002C5ECE"/>
    <w:rPr>
      <w:color w:val="800080"/>
      <w:u w:val="single"/>
    </w:rPr>
  </w:style>
  <w:style w:type="paragraph" w:customStyle="1" w:styleId="font5">
    <w:name w:val="font5"/>
    <w:basedOn w:val="Normal"/>
    <w:rsid w:val="002C5ECE"/>
    <w:pPr>
      <w:spacing w:before="100" w:beforeAutospacing="1" w:after="100" w:afterAutospacing="1"/>
    </w:pPr>
    <w:rPr>
      <w:rFonts w:ascii="Arial Narrow" w:eastAsia="Times New Roman" w:hAnsi="Arial Narrow" w:cs="Times New Roman"/>
      <w:i/>
      <w:iCs/>
      <w:sz w:val="18"/>
      <w:szCs w:val="18"/>
      <w:lang w:eastAsia="en-ZA"/>
    </w:rPr>
  </w:style>
  <w:style w:type="paragraph" w:customStyle="1" w:styleId="font6">
    <w:name w:val="font6"/>
    <w:basedOn w:val="Normal"/>
    <w:rsid w:val="002C5ECE"/>
    <w:pPr>
      <w:spacing w:before="100" w:beforeAutospacing="1" w:after="100" w:afterAutospacing="1"/>
    </w:pPr>
    <w:rPr>
      <w:rFonts w:ascii="Tahoma" w:eastAsia="Times New Roman" w:hAnsi="Tahoma" w:cs="Tahoma"/>
      <w:color w:val="000000"/>
      <w:sz w:val="18"/>
      <w:szCs w:val="18"/>
      <w:lang w:eastAsia="en-ZA"/>
    </w:rPr>
  </w:style>
  <w:style w:type="paragraph" w:customStyle="1" w:styleId="font7">
    <w:name w:val="font7"/>
    <w:basedOn w:val="Normal"/>
    <w:rsid w:val="002C5ECE"/>
    <w:pPr>
      <w:spacing w:before="100" w:beforeAutospacing="1" w:after="100" w:afterAutospacing="1"/>
    </w:pPr>
    <w:rPr>
      <w:rFonts w:ascii="Tahoma" w:eastAsia="Times New Roman" w:hAnsi="Tahoma" w:cs="Tahoma"/>
      <w:b/>
      <w:bCs/>
      <w:color w:val="000000"/>
      <w:sz w:val="18"/>
      <w:szCs w:val="18"/>
      <w:lang w:eastAsia="en-ZA"/>
    </w:rPr>
  </w:style>
  <w:style w:type="paragraph" w:customStyle="1" w:styleId="xl71">
    <w:name w:val="xl71"/>
    <w:basedOn w:val="Normal"/>
    <w:rsid w:val="002C5ECE"/>
    <w:pPr>
      <w:spacing w:before="100" w:beforeAutospacing="1" w:after="100" w:afterAutospacing="1"/>
      <w:textAlignment w:val="top"/>
    </w:pPr>
    <w:rPr>
      <w:rFonts w:eastAsia="Times New Roman" w:cs="Arial"/>
      <w:szCs w:val="20"/>
      <w:lang w:eastAsia="en-ZA"/>
    </w:rPr>
  </w:style>
  <w:style w:type="paragraph" w:customStyle="1" w:styleId="xl72">
    <w:name w:val="xl72"/>
    <w:basedOn w:val="Normal"/>
    <w:rsid w:val="002C5ECE"/>
    <w:pPr>
      <w:spacing w:before="100" w:beforeAutospacing="1" w:after="100" w:afterAutospacing="1"/>
      <w:textAlignment w:val="top"/>
    </w:pPr>
    <w:rPr>
      <w:rFonts w:ascii="Arial Narrow" w:eastAsia="Times New Roman" w:hAnsi="Arial Narrow" w:cs="Times New Roman"/>
      <w:sz w:val="18"/>
      <w:szCs w:val="18"/>
      <w:lang w:eastAsia="en-ZA"/>
    </w:rPr>
  </w:style>
  <w:style w:type="paragraph" w:customStyle="1" w:styleId="xl73">
    <w:name w:val="xl73"/>
    <w:basedOn w:val="Normal"/>
    <w:rsid w:val="002C5ECE"/>
    <w:pPr>
      <w:spacing w:before="100" w:beforeAutospacing="1" w:after="100" w:afterAutospacing="1"/>
      <w:jc w:val="both"/>
      <w:textAlignment w:val="top"/>
    </w:pPr>
    <w:rPr>
      <w:rFonts w:ascii="Arial Narrow" w:eastAsia="Times New Roman" w:hAnsi="Arial Narrow" w:cs="Times New Roman"/>
      <w:sz w:val="18"/>
      <w:szCs w:val="18"/>
      <w:lang w:eastAsia="en-ZA"/>
    </w:rPr>
  </w:style>
  <w:style w:type="paragraph" w:customStyle="1" w:styleId="xl74">
    <w:name w:val="xl74"/>
    <w:basedOn w:val="Normal"/>
    <w:rsid w:val="002C5ECE"/>
    <w:pPr>
      <w:spacing w:before="100" w:beforeAutospacing="1" w:after="100" w:afterAutospacing="1"/>
      <w:jc w:val="right"/>
      <w:textAlignment w:val="top"/>
    </w:pPr>
    <w:rPr>
      <w:rFonts w:ascii="Arial Narrow" w:eastAsia="Times New Roman" w:hAnsi="Arial Narrow" w:cs="Times New Roman"/>
      <w:sz w:val="18"/>
      <w:szCs w:val="18"/>
      <w:lang w:eastAsia="en-ZA"/>
    </w:rPr>
  </w:style>
  <w:style w:type="paragraph" w:customStyle="1" w:styleId="xl75">
    <w:name w:val="xl75"/>
    <w:basedOn w:val="Normal"/>
    <w:rsid w:val="002C5ECE"/>
    <w:pPr>
      <w:spacing w:before="100" w:beforeAutospacing="1" w:after="100" w:afterAutospacing="1"/>
      <w:jc w:val="both"/>
      <w:textAlignment w:val="top"/>
    </w:pPr>
    <w:rPr>
      <w:rFonts w:ascii="Arial Narrow" w:eastAsia="Times New Roman" w:hAnsi="Arial Narrow" w:cs="Times New Roman"/>
      <w:b/>
      <w:bCs/>
      <w:sz w:val="18"/>
      <w:szCs w:val="18"/>
      <w:lang w:eastAsia="en-ZA"/>
    </w:rPr>
  </w:style>
  <w:style w:type="paragraph" w:customStyle="1" w:styleId="xl76">
    <w:name w:val="xl76"/>
    <w:basedOn w:val="Normal"/>
    <w:rsid w:val="002C5ECE"/>
    <w:pPr>
      <w:pBdr>
        <w:top w:val="single" w:sz="4" w:space="0" w:color="auto"/>
        <w:left w:val="single" w:sz="4" w:space="0" w:color="auto"/>
      </w:pBdr>
      <w:spacing w:before="100" w:beforeAutospacing="1" w:after="100" w:afterAutospacing="1"/>
      <w:textAlignment w:val="top"/>
    </w:pPr>
    <w:rPr>
      <w:rFonts w:ascii="Arial Narrow" w:eastAsia="Times New Roman" w:hAnsi="Arial Narrow" w:cs="Times New Roman"/>
      <w:b/>
      <w:bCs/>
      <w:sz w:val="18"/>
      <w:szCs w:val="18"/>
      <w:lang w:eastAsia="en-ZA"/>
    </w:rPr>
  </w:style>
  <w:style w:type="paragraph" w:customStyle="1" w:styleId="xl77">
    <w:name w:val="xl77"/>
    <w:basedOn w:val="Normal"/>
    <w:rsid w:val="002C5EC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textAlignment w:val="top"/>
    </w:pPr>
    <w:rPr>
      <w:rFonts w:ascii="Arial Narrow" w:eastAsia="Times New Roman" w:hAnsi="Arial Narrow" w:cs="Times New Roman"/>
      <w:b/>
      <w:bCs/>
      <w:color w:val="FFFFFF"/>
      <w:sz w:val="18"/>
      <w:szCs w:val="18"/>
      <w:lang w:eastAsia="en-ZA"/>
    </w:rPr>
  </w:style>
  <w:style w:type="paragraph" w:customStyle="1" w:styleId="xl78">
    <w:name w:val="xl78"/>
    <w:basedOn w:val="Normal"/>
    <w:rsid w:val="002C5ECE"/>
    <w:pPr>
      <w:pBdr>
        <w:top w:val="single" w:sz="4" w:space="0" w:color="auto"/>
      </w:pBdr>
      <w:spacing w:before="100" w:beforeAutospacing="1" w:after="100" w:afterAutospacing="1"/>
      <w:textAlignment w:val="top"/>
    </w:pPr>
    <w:rPr>
      <w:rFonts w:ascii="Arial Narrow" w:eastAsia="Times New Roman" w:hAnsi="Arial Narrow" w:cs="Times New Roman"/>
      <w:sz w:val="18"/>
      <w:szCs w:val="18"/>
      <w:lang w:eastAsia="en-ZA"/>
    </w:rPr>
  </w:style>
  <w:style w:type="paragraph" w:customStyle="1" w:styleId="xl79">
    <w:name w:val="xl79"/>
    <w:basedOn w:val="Normal"/>
    <w:rsid w:val="002C5ECE"/>
    <w:pPr>
      <w:pBdr>
        <w:left w:val="single" w:sz="4" w:space="9" w:color="auto"/>
      </w:pBdr>
      <w:spacing w:before="100" w:beforeAutospacing="1" w:after="100" w:afterAutospacing="1"/>
      <w:ind w:firstLineChars="100" w:firstLine="100"/>
      <w:textAlignment w:val="top"/>
    </w:pPr>
    <w:rPr>
      <w:rFonts w:ascii="Arial Narrow" w:eastAsia="Times New Roman" w:hAnsi="Arial Narrow" w:cs="Times New Roman"/>
      <w:sz w:val="18"/>
      <w:szCs w:val="18"/>
      <w:lang w:eastAsia="en-ZA"/>
    </w:rPr>
  </w:style>
  <w:style w:type="paragraph" w:customStyle="1" w:styleId="xl80">
    <w:name w:val="xl80"/>
    <w:basedOn w:val="Normal"/>
    <w:rsid w:val="002C5ECE"/>
    <w:pPr>
      <w:pBdr>
        <w:top w:val="double" w:sz="6" w:space="0" w:color="3F3F3F"/>
        <w:bottom w:val="double" w:sz="6" w:space="0" w:color="3F3F3F"/>
        <w:right w:val="double" w:sz="6" w:space="0" w:color="3F3F3F"/>
      </w:pBdr>
      <w:shd w:val="clear" w:color="000000" w:fill="A5A5A5"/>
      <w:spacing w:before="100" w:beforeAutospacing="1" w:after="100" w:afterAutospacing="1"/>
      <w:textAlignment w:val="top"/>
    </w:pPr>
    <w:rPr>
      <w:rFonts w:ascii="Arial Narrow" w:eastAsia="Times New Roman" w:hAnsi="Arial Narrow" w:cs="Times New Roman"/>
      <w:b/>
      <w:bCs/>
      <w:color w:val="FFFFFF"/>
      <w:sz w:val="18"/>
      <w:szCs w:val="18"/>
      <w:lang w:eastAsia="en-ZA"/>
    </w:rPr>
  </w:style>
  <w:style w:type="paragraph" w:customStyle="1" w:styleId="xl81">
    <w:name w:val="xl81"/>
    <w:basedOn w:val="Normal"/>
    <w:rsid w:val="002C5EC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textAlignment w:val="top"/>
    </w:pPr>
    <w:rPr>
      <w:rFonts w:ascii="Arial Narrow" w:eastAsia="Times New Roman" w:hAnsi="Arial Narrow" w:cs="Times New Roman"/>
      <w:b/>
      <w:bCs/>
      <w:color w:val="FFFFFF"/>
      <w:sz w:val="18"/>
      <w:szCs w:val="18"/>
      <w:lang w:eastAsia="en-ZA"/>
    </w:rPr>
  </w:style>
  <w:style w:type="paragraph" w:customStyle="1" w:styleId="xl82">
    <w:name w:val="xl82"/>
    <w:basedOn w:val="Normal"/>
    <w:rsid w:val="002C5ECE"/>
    <w:pPr>
      <w:spacing w:before="100" w:beforeAutospacing="1" w:after="100" w:afterAutospacing="1"/>
      <w:textAlignment w:val="top"/>
    </w:pPr>
    <w:rPr>
      <w:rFonts w:ascii="Arial Narrow" w:eastAsia="Times New Roman" w:hAnsi="Arial Narrow" w:cs="Times New Roman"/>
      <w:b/>
      <w:bCs/>
      <w:sz w:val="18"/>
      <w:szCs w:val="18"/>
      <w:lang w:eastAsia="en-ZA"/>
    </w:rPr>
  </w:style>
  <w:style w:type="paragraph" w:customStyle="1" w:styleId="xl83">
    <w:name w:val="xl83"/>
    <w:basedOn w:val="Normal"/>
    <w:rsid w:val="002C5ECE"/>
    <w:pPr>
      <w:spacing w:before="100" w:beforeAutospacing="1" w:after="100" w:afterAutospacing="1"/>
      <w:jc w:val="center"/>
      <w:textAlignment w:val="top"/>
    </w:pPr>
    <w:rPr>
      <w:rFonts w:ascii="Arial Narrow" w:eastAsia="Times New Roman" w:hAnsi="Arial Narrow" w:cs="Times New Roman"/>
      <w:color w:val="FF0000"/>
      <w:sz w:val="18"/>
      <w:szCs w:val="18"/>
      <w:lang w:eastAsia="en-ZA"/>
    </w:rPr>
  </w:style>
  <w:style w:type="paragraph" w:customStyle="1" w:styleId="xl84">
    <w:name w:val="xl84"/>
    <w:basedOn w:val="Normal"/>
    <w:rsid w:val="002C5ECE"/>
    <w:pPr>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85">
    <w:name w:val="xl85"/>
    <w:basedOn w:val="Normal"/>
    <w:rsid w:val="002C5ECE"/>
    <w:pPr>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86">
    <w:name w:val="xl86"/>
    <w:basedOn w:val="Normal"/>
    <w:rsid w:val="002C5ECE"/>
    <w:pPr>
      <w:spacing w:before="100" w:beforeAutospacing="1" w:after="100" w:afterAutospacing="1"/>
      <w:jc w:val="center"/>
    </w:pPr>
    <w:rPr>
      <w:rFonts w:ascii="Arial Narrow" w:eastAsia="Times New Roman" w:hAnsi="Arial Narrow" w:cs="Times New Roman"/>
      <w:sz w:val="18"/>
      <w:szCs w:val="18"/>
      <w:lang w:eastAsia="en-ZA"/>
    </w:rPr>
  </w:style>
  <w:style w:type="paragraph" w:customStyle="1" w:styleId="xl87">
    <w:name w:val="xl87"/>
    <w:basedOn w:val="Normal"/>
    <w:rsid w:val="002C5ECE"/>
    <w:pPr>
      <w:pBdr>
        <w:top w:val="single" w:sz="4" w:space="0" w:color="auto"/>
      </w:pBdr>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88">
    <w:name w:val="xl88"/>
    <w:basedOn w:val="Normal"/>
    <w:rsid w:val="002C5EC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jc w:val="center"/>
      <w:textAlignment w:val="top"/>
    </w:pPr>
    <w:rPr>
      <w:rFonts w:ascii="Arial Narrow" w:eastAsia="Times New Roman" w:hAnsi="Arial Narrow" w:cs="Times New Roman"/>
      <w:b/>
      <w:bCs/>
      <w:color w:val="FFFFFF"/>
      <w:sz w:val="18"/>
      <w:szCs w:val="18"/>
      <w:lang w:eastAsia="en-ZA"/>
    </w:rPr>
  </w:style>
  <w:style w:type="paragraph" w:customStyle="1" w:styleId="xl89">
    <w:name w:val="xl89"/>
    <w:basedOn w:val="Normal"/>
    <w:rsid w:val="002C5ECE"/>
    <w:pPr>
      <w:pBdr>
        <w:left w:val="single" w:sz="4" w:space="0" w:color="auto"/>
      </w:pBdr>
      <w:spacing w:before="100" w:beforeAutospacing="1" w:after="100" w:afterAutospacing="1"/>
      <w:textAlignment w:val="top"/>
    </w:pPr>
    <w:rPr>
      <w:rFonts w:ascii="Arial Narrow" w:eastAsia="Times New Roman" w:hAnsi="Arial Narrow" w:cs="Times New Roman"/>
      <w:b/>
      <w:bCs/>
      <w:sz w:val="18"/>
      <w:szCs w:val="18"/>
      <w:lang w:eastAsia="en-ZA"/>
    </w:rPr>
  </w:style>
  <w:style w:type="paragraph" w:customStyle="1" w:styleId="xl90">
    <w:name w:val="xl90"/>
    <w:basedOn w:val="Normal"/>
    <w:rsid w:val="002C5ECE"/>
    <w:pPr>
      <w:shd w:val="clear" w:color="000000" w:fill="D9D9D9"/>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1">
    <w:name w:val="xl91"/>
    <w:basedOn w:val="Normal"/>
    <w:rsid w:val="002C5ECE"/>
    <w:pPr>
      <w:shd w:val="clear" w:color="000000" w:fill="FCD5B4"/>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2">
    <w:name w:val="xl92"/>
    <w:basedOn w:val="Normal"/>
    <w:rsid w:val="002C5ECE"/>
    <w:pPr>
      <w:shd w:val="clear" w:color="000000" w:fill="B8CCE4"/>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3">
    <w:name w:val="xl93"/>
    <w:basedOn w:val="Normal"/>
    <w:rsid w:val="002C5ECE"/>
    <w:pPr>
      <w:shd w:val="clear" w:color="000000" w:fill="C4D79B"/>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4">
    <w:name w:val="xl94"/>
    <w:basedOn w:val="Normal"/>
    <w:rsid w:val="002C5ECE"/>
    <w:pPr>
      <w:shd w:val="clear" w:color="000000" w:fill="FFC7CE"/>
      <w:spacing w:before="100" w:beforeAutospacing="1" w:after="100" w:afterAutospacing="1"/>
      <w:jc w:val="center"/>
      <w:textAlignment w:val="top"/>
    </w:pPr>
    <w:rPr>
      <w:rFonts w:ascii="Arial Narrow" w:eastAsia="Times New Roman" w:hAnsi="Arial Narrow" w:cs="Times New Roman"/>
      <w:color w:val="9C0006"/>
      <w:sz w:val="18"/>
      <w:szCs w:val="18"/>
      <w:lang w:eastAsia="en-ZA"/>
    </w:rPr>
  </w:style>
  <w:style w:type="paragraph" w:customStyle="1" w:styleId="xl95">
    <w:name w:val="xl95"/>
    <w:basedOn w:val="Normal"/>
    <w:rsid w:val="002C5ECE"/>
    <w:pPr>
      <w:shd w:val="clear" w:color="000000" w:fill="FFEB9C"/>
      <w:spacing w:before="100" w:beforeAutospacing="1" w:after="100" w:afterAutospacing="1"/>
      <w:jc w:val="center"/>
      <w:textAlignment w:val="top"/>
    </w:pPr>
    <w:rPr>
      <w:rFonts w:ascii="Arial Narrow" w:eastAsia="Times New Roman" w:hAnsi="Arial Narrow" w:cs="Times New Roman"/>
      <w:color w:val="9C6500"/>
      <w:sz w:val="18"/>
      <w:szCs w:val="18"/>
      <w:lang w:eastAsia="en-ZA"/>
    </w:rPr>
  </w:style>
  <w:style w:type="paragraph" w:customStyle="1" w:styleId="xl96">
    <w:name w:val="xl96"/>
    <w:basedOn w:val="Normal"/>
    <w:rsid w:val="002C5ECE"/>
    <w:pPr>
      <w:shd w:val="clear" w:color="000000" w:fill="D9D9D9"/>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7">
    <w:name w:val="xl97"/>
    <w:basedOn w:val="Normal"/>
    <w:rsid w:val="002C5ECE"/>
    <w:pPr>
      <w:spacing w:before="100" w:beforeAutospacing="1" w:after="100" w:afterAutospacing="1"/>
      <w:textAlignment w:val="top"/>
    </w:pPr>
    <w:rPr>
      <w:rFonts w:ascii="Arial Narrow" w:eastAsia="Times New Roman" w:hAnsi="Arial Narrow" w:cs="Times New Roman"/>
      <w:sz w:val="18"/>
      <w:szCs w:val="18"/>
      <w:lang w:eastAsia="en-ZA"/>
    </w:rPr>
  </w:style>
  <w:style w:type="paragraph" w:customStyle="1" w:styleId="xl98">
    <w:name w:val="xl98"/>
    <w:basedOn w:val="Normal"/>
    <w:rsid w:val="002C5ECE"/>
    <w:pPr>
      <w:pBdr>
        <w:bottom w:val="single" w:sz="4" w:space="0" w:color="auto"/>
      </w:pBdr>
      <w:spacing w:before="100" w:beforeAutospacing="1" w:after="100" w:afterAutospacing="1"/>
      <w:jc w:val="center"/>
      <w:textAlignment w:val="top"/>
    </w:pPr>
    <w:rPr>
      <w:rFonts w:ascii="Arial Narrow" w:eastAsia="Times New Roman" w:hAnsi="Arial Narrow" w:cs="Times New Roman"/>
      <w:sz w:val="18"/>
      <w:szCs w:val="18"/>
      <w:lang w:eastAsia="en-ZA"/>
    </w:rPr>
  </w:style>
  <w:style w:type="paragraph" w:customStyle="1" w:styleId="xl99">
    <w:name w:val="xl99"/>
    <w:basedOn w:val="Normal"/>
    <w:rsid w:val="002C5ECE"/>
    <w:pPr>
      <w:pBdr>
        <w:top w:val="double" w:sz="6" w:space="0" w:color="3F3F3F"/>
        <w:left w:val="double" w:sz="6" w:space="0" w:color="3F3F3F"/>
        <w:bottom w:val="double" w:sz="6" w:space="0" w:color="3F3F3F"/>
      </w:pBdr>
      <w:shd w:val="clear" w:color="000000" w:fill="A5A5A5"/>
      <w:spacing w:before="100" w:beforeAutospacing="1" w:after="100" w:afterAutospacing="1"/>
      <w:jc w:val="center"/>
      <w:textAlignment w:val="top"/>
    </w:pPr>
    <w:rPr>
      <w:rFonts w:ascii="Arial Narrow" w:eastAsia="Times New Roman" w:hAnsi="Arial Narrow" w:cs="Times New Roman"/>
      <w:b/>
      <w:bCs/>
      <w:color w:val="FFFFFF"/>
      <w:sz w:val="18"/>
      <w:szCs w:val="18"/>
      <w:lang w:eastAsia="en-ZA"/>
    </w:rPr>
  </w:style>
  <w:style w:type="paragraph" w:customStyle="1" w:styleId="xl100">
    <w:name w:val="xl100"/>
    <w:basedOn w:val="Normal"/>
    <w:rsid w:val="002C5ECE"/>
    <w:pPr>
      <w:pBdr>
        <w:top w:val="double" w:sz="6" w:space="0" w:color="3F3F3F"/>
        <w:bottom w:val="double" w:sz="6" w:space="0" w:color="3F3F3F"/>
      </w:pBdr>
      <w:shd w:val="clear" w:color="000000" w:fill="A5A5A5"/>
      <w:spacing w:before="100" w:beforeAutospacing="1" w:after="100" w:afterAutospacing="1"/>
      <w:jc w:val="center"/>
      <w:textAlignment w:val="top"/>
    </w:pPr>
    <w:rPr>
      <w:rFonts w:ascii="Arial Narrow" w:eastAsia="Times New Roman" w:hAnsi="Arial Narrow" w:cs="Times New Roman"/>
      <w:b/>
      <w:bCs/>
      <w:color w:val="FFFFFF"/>
      <w:sz w:val="18"/>
      <w:szCs w:val="18"/>
      <w:lang w:eastAsia="en-ZA"/>
    </w:rPr>
  </w:style>
  <w:style w:type="paragraph" w:customStyle="1" w:styleId="xl101">
    <w:name w:val="xl101"/>
    <w:basedOn w:val="Normal"/>
    <w:rsid w:val="002C5ECE"/>
    <w:pPr>
      <w:pBdr>
        <w:top w:val="double" w:sz="6" w:space="0" w:color="3F3F3F"/>
        <w:bottom w:val="double" w:sz="6" w:space="0" w:color="3F3F3F"/>
        <w:right w:val="double" w:sz="6" w:space="0" w:color="3F3F3F"/>
      </w:pBdr>
      <w:shd w:val="clear" w:color="000000" w:fill="A5A5A5"/>
      <w:spacing w:before="100" w:beforeAutospacing="1" w:after="100" w:afterAutospacing="1"/>
      <w:jc w:val="center"/>
      <w:textAlignment w:val="top"/>
    </w:pPr>
    <w:rPr>
      <w:rFonts w:ascii="Arial Narrow" w:eastAsia="Times New Roman" w:hAnsi="Arial Narrow" w:cs="Times New Roman"/>
      <w:b/>
      <w:bCs/>
      <w:color w:val="FFFFFF"/>
      <w:sz w:val="18"/>
      <w:szCs w:val="18"/>
      <w:lang w:eastAsia="en-ZA"/>
    </w:rPr>
  </w:style>
  <w:style w:type="paragraph" w:customStyle="1" w:styleId="xl102">
    <w:name w:val="xl102"/>
    <w:basedOn w:val="Normal"/>
    <w:rsid w:val="002C5ECE"/>
    <w:pPr>
      <w:spacing w:before="100" w:beforeAutospacing="1" w:after="100" w:afterAutospacing="1"/>
      <w:jc w:val="center"/>
      <w:textAlignment w:val="top"/>
    </w:pPr>
    <w:rPr>
      <w:rFonts w:ascii="Arial Narrow" w:eastAsia="Times New Roman" w:hAnsi="Arial Narrow" w:cs="Times New Roman"/>
      <w:b/>
      <w:bCs/>
      <w:sz w:val="18"/>
      <w:szCs w:val="18"/>
      <w:lang w:eastAsia="en-ZA"/>
    </w:rPr>
  </w:style>
  <w:style w:type="paragraph" w:customStyle="1" w:styleId="xl103">
    <w:name w:val="xl103"/>
    <w:basedOn w:val="Normal"/>
    <w:rsid w:val="002C5ECE"/>
    <w:pPr>
      <w:shd w:val="clear" w:color="000000" w:fill="FCD5B4"/>
      <w:spacing w:before="100" w:beforeAutospacing="1" w:after="100" w:afterAutospacing="1"/>
      <w:jc w:val="center"/>
    </w:pPr>
    <w:rPr>
      <w:rFonts w:ascii="Arial Narrow" w:eastAsia="Times New Roman" w:hAnsi="Arial Narrow" w:cs="Times New Roman"/>
      <w:sz w:val="18"/>
      <w:szCs w:val="18"/>
      <w:lang w:eastAsia="en-ZA"/>
    </w:rPr>
  </w:style>
  <w:style w:type="paragraph" w:customStyle="1" w:styleId="xl104">
    <w:name w:val="xl104"/>
    <w:basedOn w:val="Normal"/>
    <w:rsid w:val="002C5ECE"/>
    <w:pPr>
      <w:shd w:val="clear" w:color="000000" w:fill="FFC7CE"/>
      <w:spacing w:before="100" w:beforeAutospacing="1" w:after="100" w:afterAutospacing="1"/>
      <w:jc w:val="center"/>
    </w:pPr>
    <w:rPr>
      <w:rFonts w:ascii="Arial Narrow" w:eastAsia="Times New Roman" w:hAnsi="Arial Narrow" w:cs="Times New Roman"/>
      <w:color w:val="9C0006"/>
      <w:sz w:val="18"/>
      <w:szCs w:val="18"/>
      <w:lang w:eastAsia="en-ZA"/>
    </w:rPr>
  </w:style>
  <w:style w:type="paragraph" w:customStyle="1" w:styleId="xl105">
    <w:name w:val="xl105"/>
    <w:basedOn w:val="Normal"/>
    <w:rsid w:val="002C5ECE"/>
    <w:pPr>
      <w:pBdr>
        <w:top w:val="single" w:sz="4" w:space="0" w:color="auto"/>
        <w:left w:val="single" w:sz="4" w:space="0" w:color="auto"/>
        <w:bottom w:val="single" w:sz="4" w:space="0" w:color="auto"/>
      </w:pBdr>
      <w:shd w:val="clear" w:color="000000" w:fill="FFC7CE"/>
      <w:spacing w:before="100" w:beforeAutospacing="1" w:after="100" w:afterAutospacing="1"/>
      <w:jc w:val="center"/>
    </w:pPr>
    <w:rPr>
      <w:rFonts w:ascii="Arial Narrow" w:eastAsia="Times New Roman" w:hAnsi="Arial Narrow" w:cs="Times New Roman"/>
      <w:color w:val="9C0006"/>
      <w:sz w:val="18"/>
      <w:szCs w:val="18"/>
      <w:lang w:eastAsia="en-ZA"/>
    </w:rPr>
  </w:style>
  <w:style w:type="paragraph" w:customStyle="1" w:styleId="xl106">
    <w:name w:val="xl106"/>
    <w:basedOn w:val="Normal"/>
    <w:rsid w:val="002C5ECE"/>
    <w:pPr>
      <w:pBdr>
        <w:top w:val="single" w:sz="4" w:space="0" w:color="auto"/>
        <w:bottom w:val="single" w:sz="4" w:space="0" w:color="auto"/>
        <w:right w:val="single" w:sz="4" w:space="0" w:color="auto"/>
      </w:pBdr>
      <w:shd w:val="clear" w:color="000000" w:fill="FFC7CE"/>
      <w:spacing w:before="100" w:beforeAutospacing="1" w:after="100" w:afterAutospacing="1"/>
      <w:jc w:val="center"/>
    </w:pPr>
    <w:rPr>
      <w:rFonts w:ascii="Arial Narrow" w:eastAsia="Times New Roman" w:hAnsi="Arial Narrow" w:cs="Times New Roman"/>
      <w:color w:val="9C0006"/>
      <w:sz w:val="18"/>
      <w:szCs w:val="18"/>
      <w:lang w:eastAsia="en-ZA"/>
    </w:rPr>
  </w:style>
  <w:style w:type="paragraph" w:customStyle="1" w:styleId="xl107">
    <w:name w:val="xl107"/>
    <w:basedOn w:val="Normal"/>
    <w:rsid w:val="002C5ECE"/>
    <w:pPr>
      <w:pBdr>
        <w:top w:val="single" w:sz="4" w:space="0" w:color="auto"/>
        <w:bottom w:val="single" w:sz="4" w:space="0" w:color="auto"/>
      </w:pBdr>
      <w:shd w:val="clear" w:color="000000" w:fill="FFC7CE"/>
      <w:spacing w:before="100" w:beforeAutospacing="1" w:after="100" w:afterAutospacing="1"/>
      <w:jc w:val="center"/>
    </w:pPr>
    <w:rPr>
      <w:rFonts w:ascii="Arial Narrow" w:eastAsia="Times New Roman" w:hAnsi="Arial Narrow" w:cs="Times New Roman"/>
      <w:color w:val="9C0006"/>
      <w:sz w:val="18"/>
      <w:szCs w:val="18"/>
      <w:lang w:eastAsia="en-ZA"/>
    </w:rPr>
  </w:style>
  <w:style w:type="paragraph" w:customStyle="1" w:styleId="xl108">
    <w:name w:val="xl108"/>
    <w:basedOn w:val="Normal"/>
    <w:rsid w:val="002C5ECE"/>
    <w:pPr>
      <w:shd w:val="clear" w:color="000000" w:fill="FFC7CE"/>
      <w:spacing w:before="100" w:beforeAutospacing="1" w:after="100" w:afterAutospacing="1"/>
      <w:textAlignment w:val="top"/>
    </w:pPr>
    <w:rPr>
      <w:rFonts w:ascii="Arial Narrow" w:eastAsia="Times New Roman" w:hAnsi="Arial Narrow" w:cs="Times New Roman"/>
      <w:b/>
      <w:bCs/>
      <w:color w:val="9C0006"/>
      <w:sz w:val="18"/>
      <w:szCs w:val="18"/>
      <w:lang w:eastAsia="en-ZA"/>
    </w:rPr>
  </w:style>
  <w:style w:type="paragraph" w:customStyle="1" w:styleId="xl109">
    <w:name w:val="xl109"/>
    <w:basedOn w:val="Normal"/>
    <w:rsid w:val="002C5ECE"/>
    <w:pPr>
      <w:shd w:val="clear" w:color="000000" w:fill="FFC7CE"/>
      <w:spacing w:before="100" w:beforeAutospacing="1" w:after="100" w:afterAutospacing="1"/>
      <w:textAlignment w:val="top"/>
    </w:pPr>
    <w:rPr>
      <w:rFonts w:ascii="Arial Narrow" w:eastAsia="Times New Roman" w:hAnsi="Arial Narrow" w:cs="Times New Roman"/>
      <w:b/>
      <w:bCs/>
      <w:color w:val="9C0006"/>
      <w:sz w:val="18"/>
      <w:szCs w:val="18"/>
      <w:lang w:eastAsia="en-ZA"/>
    </w:rPr>
  </w:style>
  <w:style w:type="paragraph" w:customStyle="1" w:styleId="xl110">
    <w:name w:val="xl110"/>
    <w:basedOn w:val="Normal"/>
    <w:rsid w:val="002C5ECE"/>
    <w:pPr>
      <w:shd w:val="clear" w:color="000000" w:fill="C6EFCE"/>
      <w:spacing w:before="100" w:beforeAutospacing="1" w:after="100" w:afterAutospacing="1"/>
      <w:jc w:val="center"/>
      <w:textAlignment w:val="top"/>
    </w:pPr>
    <w:rPr>
      <w:rFonts w:ascii="Arial Narrow" w:eastAsia="Times New Roman" w:hAnsi="Arial Narrow" w:cs="Times New Roman"/>
      <w:color w:val="006100"/>
      <w:sz w:val="18"/>
      <w:szCs w:val="18"/>
      <w:lang w:eastAsia="en-ZA"/>
    </w:rPr>
  </w:style>
  <w:style w:type="paragraph" w:customStyle="1" w:styleId="xl111">
    <w:name w:val="xl111"/>
    <w:basedOn w:val="Normal"/>
    <w:rsid w:val="002C5ECE"/>
    <w:pPr>
      <w:shd w:val="clear" w:color="000000" w:fill="C6EFCE"/>
      <w:spacing w:before="100" w:beforeAutospacing="1" w:after="100" w:afterAutospacing="1"/>
      <w:jc w:val="center"/>
      <w:textAlignment w:val="top"/>
    </w:pPr>
    <w:rPr>
      <w:rFonts w:ascii="Arial Narrow" w:eastAsia="Times New Roman" w:hAnsi="Arial Narrow" w:cs="Times New Roman"/>
      <w:color w:val="006100"/>
      <w:sz w:val="18"/>
      <w:szCs w:val="18"/>
      <w:lang w:eastAsia="en-ZA"/>
    </w:rPr>
  </w:style>
  <w:style w:type="paragraph" w:customStyle="1" w:styleId="xl112">
    <w:name w:val="xl112"/>
    <w:basedOn w:val="Normal"/>
    <w:rsid w:val="002C5ECE"/>
    <w:pPr>
      <w:shd w:val="clear" w:color="000000" w:fill="FFC7CE"/>
      <w:spacing w:before="100" w:beforeAutospacing="1" w:after="100" w:afterAutospacing="1"/>
      <w:jc w:val="center"/>
      <w:textAlignment w:val="top"/>
    </w:pPr>
    <w:rPr>
      <w:rFonts w:ascii="Times New Roman" w:eastAsia="Times New Roman" w:hAnsi="Times New Roman" w:cs="Times New Roman"/>
      <w:color w:val="9C0006"/>
      <w:sz w:val="24"/>
      <w:szCs w:val="24"/>
      <w:lang w:eastAsia="en-ZA"/>
    </w:rPr>
  </w:style>
  <w:style w:type="paragraph" w:customStyle="1" w:styleId="xl113">
    <w:name w:val="xl113"/>
    <w:basedOn w:val="Normal"/>
    <w:rsid w:val="002C5ECE"/>
    <w:pPr>
      <w:shd w:val="clear" w:color="000000" w:fill="FFC7CE"/>
      <w:spacing w:before="100" w:beforeAutospacing="1" w:after="100" w:afterAutospacing="1"/>
      <w:jc w:val="center"/>
      <w:textAlignment w:val="top"/>
    </w:pPr>
    <w:rPr>
      <w:rFonts w:ascii="Times New Roman" w:eastAsia="Times New Roman" w:hAnsi="Times New Roman" w:cs="Times New Roman"/>
      <w:b/>
      <w:bCs/>
      <w:color w:val="9C0006"/>
      <w:sz w:val="24"/>
      <w:szCs w:val="24"/>
      <w:lang w:eastAsia="en-ZA"/>
    </w:rPr>
  </w:style>
  <w:style w:type="paragraph" w:styleId="BodyText">
    <w:name w:val="Body Text"/>
    <w:basedOn w:val="Normal"/>
    <w:link w:val="BodyTextChar"/>
    <w:uiPriority w:val="99"/>
    <w:qFormat/>
    <w:rsid w:val="00BF79FC"/>
    <w:pPr>
      <w:spacing w:after="120"/>
    </w:pPr>
    <w:rPr>
      <w:rFonts w:eastAsia="Times New Roman" w:cs="Times New Roman"/>
      <w:szCs w:val="20"/>
      <w:lang w:val="en-GB"/>
    </w:rPr>
  </w:style>
  <w:style w:type="character" w:customStyle="1" w:styleId="BodyTextChar">
    <w:name w:val="Body Text Char"/>
    <w:basedOn w:val="DefaultParagraphFont"/>
    <w:link w:val="BodyText"/>
    <w:uiPriority w:val="99"/>
    <w:rsid w:val="00BF79FC"/>
    <w:rPr>
      <w:rFonts w:ascii="Arial" w:eastAsia="Times New Roman" w:hAnsi="Arial" w:cs="Times New Roman"/>
      <w:sz w:val="20"/>
      <w:szCs w:val="20"/>
      <w:lang w:val="en-GB"/>
    </w:rPr>
  </w:style>
  <w:style w:type="table" w:customStyle="1" w:styleId="TableGrid1">
    <w:name w:val="Table Grid1"/>
    <w:basedOn w:val="TableNormal"/>
    <w:next w:val="TableGrid"/>
    <w:uiPriority w:val="59"/>
    <w:rsid w:val="00B67054"/>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basedOn w:val="DefaultParagraphFont"/>
    <w:rsid w:val="003C42C2"/>
  </w:style>
  <w:style w:type="paragraph" w:customStyle="1" w:styleId="Default">
    <w:name w:val="Default"/>
    <w:rsid w:val="00854B91"/>
    <w:pPr>
      <w:autoSpaceDE w:val="0"/>
      <w:autoSpaceDN w:val="0"/>
      <w:adjustRightInd w:val="0"/>
    </w:pPr>
    <w:rPr>
      <w:rFonts w:ascii="Futura Lt BT" w:hAnsi="Futura Lt BT" w:cs="Futura Lt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197">
      <w:bodyDiv w:val="1"/>
      <w:marLeft w:val="0"/>
      <w:marRight w:val="0"/>
      <w:marTop w:val="0"/>
      <w:marBottom w:val="0"/>
      <w:divBdr>
        <w:top w:val="none" w:sz="0" w:space="0" w:color="auto"/>
        <w:left w:val="none" w:sz="0" w:space="0" w:color="auto"/>
        <w:bottom w:val="none" w:sz="0" w:space="0" w:color="auto"/>
        <w:right w:val="none" w:sz="0" w:space="0" w:color="auto"/>
      </w:divBdr>
    </w:div>
    <w:div w:id="219708292">
      <w:bodyDiv w:val="1"/>
      <w:marLeft w:val="0"/>
      <w:marRight w:val="0"/>
      <w:marTop w:val="0"/>
      <w:marBottom w:val="0"/>
      <w:divBdr>
        <w:top w:val="none" w:sz="0" w:space="0" w:color="auto"/>
        <w:left w:val="none" w:sz="0" w:space="0" w:color="auto"/>
        <w:bottom w:val="none" w:sz="0" w:space="0" w:color="auto"/>
        <w:right w:val="none" w:sz="0" w:space="0" w:color="auto"/>
      </w:divBdr>
    </w:div>
    <w:div w:id="287509765">
      <w:bodyDiv w:val="1"/>
      <w:marLeft w:val="0"/>
      <w:marRight w:val="0"/>
      <w:marTop w:val="0"/>
      <w:marBottom w:val="0"/>
      <w:divBdr>
        <w:top w:val="none" w:sz="0" w:space="0" w:color="auto"/>
        <w:left w:val="none" w:sz="0" w:space="0" w:color="auto"/>
        <w:bottom w:val="none" w:sz="0" w:space="0" w:color="auto"/>
        <w:right w:val="none" w:sz="0" w:space="0" w:color="auto"/>
      </w:divBdr>
    </w:div>
    <w:div w:id="320158091">
      <w:bodyDiv w:val="1"/>
      <w:marLeft w:val="0"/>
      <w:marRight w:val="0"/>
      <w:marTop w:val="0"/>
      <w:marBottom w:val="0"/>
      <w:divBdr>
        <w:top w:val="none" w:sz="0" w:space="0" w:color="auto"/>
        <w:left w:val="none" w:sz="0" w:space="0" w:color="auto"/>
        <w:bottom w:val="none" w:sz="0" w:space="0" w:color="auto"/>
        <w:right w:val="none" w:sz="0" w:space="0" w:color="auto"/>
      </w:divBdr>
    </w:div>
    <w:div w:id="378868253">
      <w:bodyDiv w:val="1"/>
      <w:marLeft w:val="0"/>
      <w:marRight w:val="0"/>
      <w:marTop w:val="0"/>
      <w:marBottom w:val="0"/>
      <w:divBdr>
        <w:top w:val="none" w:sz="0" w:space="0" w:color="auto"/>
        <w:left w:val="none" w:sz="0" w:space="0" w:color="auto"/>
        <w:bottom w:val="none" w:sz="0" w:space="0" w:color="auto"/>
        <w:right w:val="none" w:sz="0" w:space="0" w:color="auto"/>
      </w:divBdr>
    </w:div>
    <w:div w:id="433980883">
      <w:bodyDiv w:val="1"/>
      <w:marLeft w:val="0"/>
      <w:marRight w:val="0"/>
      <w:marTop w:val="0"/>
      <w:marBottom w:val="0"/>
      <w:divBdr>
        <w:top w:val="none" w:sz="0" w:space="0" w:color="auto"/>
        <w:left w:val="none" w:sz="0" w:space="0" w:color="auto"/>
        <w:bottom w:val="none" w:sz="0" w:space="0" w:color="auto"/>
        <w:right w:val="none" w:sz="0" w:space="0" w:color="auto"/>
      </w:divBdr>
    </w:div>
    <w:div w:id="470248169">
      <w:bodyDiv w:val="1"/>
      <w:marLeft w:val="0"/>
      <w:marRight w:val="0"/>
      <w:marTop w:val="0"/>
      <w:marBottom w:val="0"/>
      <w:divBdr>
        <w:top w:val="none" w:sz="0" w:space="0" w:color="auto"/>
        <w:left w:val="none" w:sz="0" w:space="0" w:color="auto"/>
        <w:bottom w:val="none" w:sz="0" w:space="0" w:color="auto"/>
        <w:right w:val="none" w:sz="0" w:space="0" w:color="auto"/>
      </w:divBdr>
    </w:div>
    <w:div w:id="519859567">
      <w:bodyDiv w:val="1"/>
      <w:marLeft w:val="0"/>
      <w:marRight w:val="0"/>
      <w:marTop w:val="0"/>
      <w:marBottom w:val="0"/>
      <w:divBdr>
        <w:top w:val="none" w:sz="0" w:space="0" w:color="auto"/>
        <w:left w:val="none" w:sz="0" w:space="0" w:color="auto"/>
        <w:bottom w:val="none" w:sz="0" w:space="0" w:color="auto"/>
        <w:right w:val="none" w:sz="0" w:space="0" w:color="auto"/>
      </w:divBdr>
    </w:div>
    <w:div w:id="748771109">
      <w:bodyDiv w:val="1"/>
      <w:marLeft w:val="0"/>
      <w:marRight w:val="0"/>
      <w:marTop w:val="0"/>
      <w:marBottom w:val="0"/>
      <w:divBdr>
        <w:top w:val="none" w:sz="0" w:space="0" w:color="auto"/>
        <w:left w:val="none" w:sz="0" w:space="0" w:color="auto"/>
        <w:bottom w:val="none" w:sz="0" w:space="0" w:color="auto"/>
        <w:right w:val="none" w:sz="0" w:space="0" w:color="auto"/>
      </w:divBdr>
    </w:div>
    <w:div w:id="893663504">
      <w:bodyDiv w:val="1"/>
      <w:marLeft w:val="0"/>
      <w:marRight w:val="0"/>
      <w:marTop w:val="0"/>
      <w:marBottom w:val="0"/>
      <w:divBdr>
        <w:top w:val="none" w:sz="0" w:space="0" w:color="auto"/>
        <w:left w:val="none" w:sz="0" w:space="0" w:color="auto"/>
        <w:bottom w:val="none" w:sz="0" w:space="0" w:color="auto"/>
        <w:right w:val="none" w:sz="0" w:space="0" w:color="auto"/>
      </w:divBdr>
    </w:div>
    <w:div w:id="1026760688">
      <w:bodyDiv w:val="1"/>
      <w:marLeft w:val="0"/>
      <w:marRight w:val="0"/>
      <w:marTop w:val="0"/>
      <w:marBottom w:val="0"/>
      <w:divBdr>
        <w:top w:val="none" w:sz="0" w:space="0" w:color="auto"/>
        <w:left w:val="none" w:sz="0" w:space="0" w:color="auto"/>
        <w:bottom w:val="none" w:sz="0" w:space="0" w:color="auto"/>
        <w:right w:val="none" w:sz="0" w:space="0" w:color="auto"/>
      </w:divBdr>
    </w:div>
    <w:div w:id="1126240401">
      <w:bodyDiv w:val="1"/>
      <w:marLeft w:val="0"/>
      <w:marRight w:val="0"/>
      <w:marTop w:val="0"/>
      <w:marBottom w:val="0"/>
      <w:divBdr>
        <w:top w:val="none" w:sz="0" w:space="0" w:color="auto"/>
        <w:left w:val="none" w:sz="0" w:space="0" w:color="auto"/>
        <w:bottom w:val="none" w:sz="0" w:space="0" w:color="auto"/>
        <w:right w:val="none" w:sz="0" w:space="0" w:color="auto"/>
      </w:divBdr>
    </w:div>
    <w:div w:id="1136677007">
      <w:bodyDiv w:val="1"/>
      <w:marLeft w:val="0"/>
      <w:marRight w:val="0"/>
      <w:marTop w:val="0"/>
      <w:marBottom w:val="0"/>
      <w:divBdr>
        <w:top w:val="none" w:sz="0" w:space="0" w:color="auto"/>
        <w:left w:val="none" w:sz="0" w:space="0" w:color="auto"/>
        <w:bottom w:val="none" w:sz="0" w:space="0" w:color="auto"/>
        <w:right w:val="none" w:sz="0" w:space="0" w:color="auto"/>
      </w:divBdr>
    </w:div>
    <w:div w:id="1196313076">
      <w:bodyDiv w:val="1"/>
      <w:marLeft w:val="0"/>
      <w:marRight w:val="0"/>
      <w:marTop w:val="0"/>
      <w:marBottom w:val="0"/>
      <w:divBdr>
        <w:top w:val="none" w:sz="0" w:space="0" w:color="auto"/>
        <w:left w:val="none" w:sz="0" w:space="0" w:color="auto"/>
        <w:bottom w:val="none" w:sz="0" w:space="0" w:color="auto"/>
        <w:right w:val="none" w:sz="0" w:space="0" w:color="auto"/>
      </w:divBdr>
    </w:div>
    <w:div w:id="1198816910">
      <w:bodyDiv w:val="1"/>
      <w:marLeft w:val="0"/>
      <w:marRight w:val="0"/>
      <w:marTop w:val="0"/>
      <w:marBottom w:val="0"/>
      <w:divBdr>
        <w:top w:val="none" w:sz="0" w:space="0" w:color="auto"/>
        <w:left w:val="none" w:sz="0" w:space="0" w:color="auto"/>
        <w:bottom w:val="none" w:sz="0" w:space="0" w:color="auto"/>
        <w:right w:val="none" w:sz="0" w:space="0" w:color="auto"/>
      </w:divBdr>
    </w:div>
    <w:div w:id="1252082142">
      <w:bodyDiv w:val="1"/>
      <w:marLeft w:val="0"/>
      <w:marRight w:val="0"/>
      <w:marTop w:val="0"/>
      <w:marBottom w:val="0"/>
      <w:divBdr>
        <w:top w:val="none" w:sz="0" w:space="0" w:color="auto"/>
        <w:left w:val="none" w:sz="0" w:space="0" w:color="auto"/>
        <w:bottom w:val="none" w:sz="0" w:space="0" w:color="auto"/>
        <w:right w:val="none" w:sz="0" w:space="0" w:color="auto"/>
      </w:divBdr>
    </w:div>
    <w:div w:id="1256666610">
      <w:bodyDiv w:val="1"/>
      <w:marLeft w:val="0"/>
      <w:marRight w:val="0"/>
      <w:marTop w:val="0"/>
      <w:marBottom w:val="0"/>
      <w:divBdr>
        <w:top w:val="none" w:sz="0" w:space="0" w:color="auto"/>
        <w:left w:val="none" w:sz="0" w:space="0" w:color="auto"/>
        <w:bottom w:val="none" w:sz="0" w:space="0" w:color="auto"/>
        <w:right w:val="none" w:sz="0" w:space="0" w:color="auto"/>
      </w:divBdr>
    </w:div>
    <w:div w:id="1257976161">
      <w:bodyDiv w:val="1"/>
      <w:marLeft w:val="0"/>
      <w:marRight w:val="0"/>
      <w:marTop w:val="0"/>
      <w:marBottom w:val="0"/>
      <w:divBdr>
        <w:top w:val="none" w:sz="0" w:space="0" w:color="auto"/>
        <w:left w:val="none" w:sz="0" w:space="0" w:color="auto"/>
        <w:bottom w:val="none" w:sz="0" w:space="0" w:color="auto"/>
        <w:right w:val="none" w:sz="0" w:space="0" w:color="auto"/>
      </w:divBdr>
    </w:div>
    <w:div w:id="1327244500">
      <w:bodyDiv w:val="1"/>
      <w:marLeft w:val="0"/>
      <w:marRight w:val="0"/>
      <w:marTop w:val="0"/>
      <w:marBottom w:val="0"/>
      <w:divBdr>
        <w:top w:val="none" w:sz="0" w:space="0" w:color="auto"/>
        <w:left w:val="none" w:sz="0" w:space="0" w:color="auto"/>
        <w:bottom w:val="none" w:sz="0" w:space="0" w:color="auto"/>
        <w:right w:val="none" w:sz="0" w:space="0" w:color="auto"/>
      </w:divBdr>
    </w:div>
    <w:div w:id="1356037157">
      <w:bodyDiv w:val="1"/>
      <w:marLeft w:val="0"/>
      <w:marRight w:val="0"/>
      <w:marTop w:val="0"/>
      <w:marBottom w:val="0"/>
      <w:divBdr>
        <w:top w:val="none" w:sz="0" w:space="0" w:color="auto"/>
        <w:left w:val="none" w:sz="0" w:space="0" w:color="auto"/>
        <w:bottom w:val="none" w:sz="0" w:space="0" w:color="auto"/>
        <w:right w:val="none" w:sz="0" w:space="0" w:color="auto"/>
      </w:divBdr>
    </w:div>
    <w:div w:id="1357120740">
      <w:bodyDiv w:val="1"/>
      <w:marLeft w:val="0"/>
      <w:marRight w:val="0"/>
      <w:marTop w:val="0"/>
      <w:marBottom w:val="0"/>
      <w:divBdr>
        <w:top w:val="none" w:sz="0" w:space="0" w:color="auto"/>
        <w:left w:val="none" w:sz="0" w:space="0" w:color="auto"/>
        <w:bottom w:val="none" w:sz="0" w:space="0" w:color="auto"/>
        <w:right w:val="none" w:sz="0" w:space="0" w:color="auto"/>
      </w:divBdr>
    </w:div>
    <w:div w:id="1366054353">
      <w:bodyDiv w:val="1"/>
      <w:marLeft w:val="0"/>
      <w:marRight w:val="0"/>
      <w:marTop w:val="0"/>
      <w:marBottom w:val="0"/>
      <w:divBdr>
        <w:top w:val="none" w:sz="0" w:space="0" w:color="auto"/>
        <w:left w:val="none" w:sz="0" w:space="0" w:color="auto"/>
        <w:bottom w:val="none" w:sz="0" w:space="0" w:color="auto"/>
        <w:right w:val="none" w:sz="0" w:space="0" w:color="auto"/>
      </w:divBdr>
    </w:div>
    <w:div w:id="1377505979">
      <w:bodyDiv w:val="1"/>
      <w:marLeft w:val="0"/>
      <w:marRight w:val="0"/>
      <w:marTop w:val="0"/>
      <w:marBottom w:val="0"/>
      <w:divBdr>
        <w:top w:val="none" w:sz="0" w:space="0" w:color="auto"/>
        <w:left w:val="none" w:sz="0" w:space="0" w:color="auto"/>
        <w:bottom w:val="none" w:sz="0" w:space="0" w:color="auto"/>
        <w:right w:val="none" w:sz="0" w:space="0" w:color="auto"/>
      </w:divBdr>
    </w:div>
    <w:div w:id="1383942432">
      <w:bodyDiv w:val="1"/>
      <w:marLeft w:val="0"/>
      <w:marRight w:val="0"/>
      <w:marTop w:val="0"/>
      <w:marBottom w:val="0"/>
      <w:divBdr>
        <w:top w:val="none" w:sz="0" w:space="0" w:color="auto"/>
        <w:left w:val="none" w:sz="0" w:space="0" w:color="auto"/>
        <w:bottom w:val="none" w:sz="0" w:space="0" w:color="auto"/>
        <w:right w:val="none" w:sz="0" w:space="0" w:color="auto"/>
      </w:divBdr>
    </w:div>
    <w:div w:id="1541628073">
      <w:bodyDiv w:val="1"/>
      <w:marLeft w:val="0"/>
      <w:marRight w:val="0"/>
      <w:marTop w:val="0"/>
      <w:marBottom w:val="0"/>
      <w:divBdr>
        <w:top w:val="none" w:sz="0" w:space="0" w:color="auto"/>
        <w:left w:val="none" w:sz="0" w:space="0" w:color="auto"/>
        <w:bottom w:val="none" w:sz="0" w:space="0" w:color="auto"/>
        <w:right w:val="none" w:sz="0" w:space="0" w:color="auto"/>
      </w:divBdr>
    </w:div>
    <w:div w:id="1637491583">
      <w:bodyDiv w:val="1"/>
      <w:marLeft w:val="0"/>
      <w:marRight w:val="0"/>
      <w:marTop w:val="0"/>
      <w:marBottom w:val="0"/>
      <w:divBdr>
        <w:top w:val="none" w:sz="0" w:space="0" w:color="auto"/>
        <w:left w:val="none" w:sz="0" w:space="0" w:color="auto"/>
        <w:bottom w:val="none" w:sz="0" w:space="0" w:color="auto"/>
        <w:right w:val="none" w:sz="0" w:space="0" w:color="auto"/>
      </w:divBdr>
    </w:div>
    <w:div w:id="1736664988">
      <w:bodyDiv w:val="1"/>
      <w:marLeft w:val="0"/>
      <w:marRight w:val="0"/>
      <w:marTop w:val="0"/>
      <w:marBottom w:val="0"/>
      <w:divBdr>
        <w:top w:val="none" w:sz="0" w:space="0" w:color="auto"/>
        <w:left w:val="none" w:sz="0" w:space="0" w:color="auto"/>
        <w:bottom w:val="none" w:sz="0" w:space="0" w:color="auto"/>
        <w:right w:val="none" w:sz="0" w:space="0" w:color="auto"/>
      </w:divBdr>
    </w:div>
    <w:div w:id="1851984759">
      <w:bodyDiv w:val="1"/>
      <w:marLeft w:val="0"/>
      <w:marRight w:val="0"/>
      <w:marTop w:val="0"/>
      <w:marBottom w:val="0"/>
      <w:divBdr>
        <w:top w:val="none" w:sz="0" w:space="0" w:color="auto"/>
        <w:left w:val="none" w:sz="0" w:space="0" w:color="auto"/>
        <w:bottom w:val="none" w:sz="0" w:space="0" w:color="auto"/>
        <w:right w:val="none" w:sz="0" w:space="0" w:color="auto"/>
      </w:divBdr>
    </w:div>
    <w:div w:id="1937056106">
      <w:bodyDiv w:val="1"/>
      <w:marLeft w:val="0"/>
      <w:marRight w:val="0"/>
      <w:marTop w:val="0"/>
      <w:marBottom w:val="0"/>
      <w:divBdr>
        <w:top w:val="none" w:sz="0" w:space="0" w:color="auto"/>
        <w:left w:val="none" w:sz="0" w:space="0" w:color="auto"/>
        <w:bottom w:val="none" w:sz="0" w:space="0" w:color="auto"/>
        <w:right w:val="none" w:sz="0" w:space="0" w:color="auto"/>
      </w:divBdr>
    </w:div>
    <w:div w:id="20231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330A4D8DCC094580E9E9BB08261D26" ma:contentTypeVersion="1" ma:contentTypeDescription="Create a new document." ma:contentTypeScope="" ma:versionID="1a44f3b57aa49376114cdc6cf14ca123">
  <xsd:schema xmlns:xsd="http://www.w3.org/2001/XMLSchema" xmlns:xs="http://www.w3.org/2001/XMLSchema" xmlns:p="http://schemas.microsoft.com/office/2006/metadata/properties" xmlns:ns2="b1e5365f-ecd0-4f2a-8b43-9380903b5f7a" xmlns:ns3="13757f0c-d75a-45da-8d30-bf29504442cb" targetNamespace="http://schemas.microsoft.com/office/2006/metadata/properties" ma:root="true" ma:fieldsID="9bed3b77c7cb1eaf9b3ec942b258e3de" ns2:_="" ns3:_="">
    <xsd:import namespace="b1e5365f-ecd0-4f2a-8b43-9380903b5f7a"/>
    <xsd:import namespace="13757f0c-d75a-45da-8d30-bf29504442cb"/>
    <xsd:element name="properties">
      <xsd:complexType>
        <xsd:sequence>
          <xsd:element name="documentManagement">
            <xsd:complexType>
              <xsd:all>
                <xsd:element ref="ns2:_dlc_DocId" minOccurs="0"/>
                <xsd:element ref="ns2:_dlc_DocIdUrl" minOccurs="0"/>
                <xsd:element ref="ns2:_dlc_DocIdPersistId" minOccurs="0"/>
                <xsd:element ref="ns3: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757f0c-d75a-45da-8d30-bf29504442cb" elementFormDefault="qualified">
    <xsd:import namespace="http://schemas.microsoft.com/office/2006/documentManagement/types"/>
    <xsd:import namespace="http://schemas.microsoft.com/office/infopath/2007/PartnerControls"/>
    <xsd:element name="Content_x0020_Type" ma:index="11" nillable="true" ma:displayName="Content Type" ma:default="Public Finance Management Act" ma:format="Dropdown" ma:internalName="Content_x0020_Type">
      <xsd:simpleType>
        <xsd:restriction base="dms:Choice">
          <xsd:enumeration value="Public Finance Management Act"/>
          <xsd:enumeration value="Municipal Finance Management Act"/>
          <xsd:enumeration value="Control Frameworks"/>
          <xsd:enumeration value="Templates for Gates Associated with the Control Frameworks"/>
          <xsd:enumeration value="Templates for framework agreement gates"/>
          <xsd:enumeration value="Template for financial system gate"/>
          <xsd:enumeration value="Infrastructure gates"/>
          <xsd:enumeration value="Guidance documents"/>
          <xsd:enumeration value="Proforma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_x0020_Type xmlns="13757f0c-d75a-45da-8d30-bf29504442cb">Templates for Gates Associated with the Control Frameworks</Content_x0020_Type>
    <_dlc_DocId xmlns="b1e5365f-ecd0-4f2a-8b43-9380903b5f7a">ZQFRPC27J642-82687528-19</_dlc_DocId>
    <_dlc_DocIdUrl xmlns="b1e5365f-ecd0-4f2a-8b43-9380903b5f7a">
      <Url>http://ocpo.treasury.gov.za/About_Us/Strategic_Areas/_layouts/15/DocIdRedir.aspx?ID=ZQFRPC27J642-82687528-19</Url>
      <Description>ZQFRPC27J642-82687528-19</Description>
    </_dlc_DocIdUrl>
  </documentManagement>
</p:properties>
</file>

<file path=customXml/itemProps1.xml><?xml version="1.0" encoding="utf-8"?>
<ds:datastoreItem xmlns:ds="http://schemas.openxmlformats.org/officeDocument/2006/customXml" ds:itemID="{9B2EB7ED-F90E-481C-80C8-6747CFC9B668}">
  <ds:schemaRefs>
    <ds:schemaRef ds:uri="http://schemas.openxmlformats.org/officeDocument/2006/bibliography"/>
  </ds:schemaRefs>
</ds:datastoreItem>
</file>

<file path=customXml/itemProps2.xml><?xml version="1.0" encoding="utf-8"?>
<ds:datastoreItem xmlns:ds="http://schemas.openxmlformats.org/officeDocument/2006/customXml" ds:itemID="{40F546AD-56F2-496D-9F61-2E2CED98BCFE}"/>
</file>

<file path=customXml/itemProps3.xml><?xml version="1.0" encoding="utf-8"?>
<ds:datastoreItem xmlns:ds="http://schemas.openxmlformats.org/officeDocument/2006/customXml" ds:itemID="{45B30BD9-53B9-4433-B6C5-31DE07157520}"/>
</file>

<file path=customXml/itemProps4.xml><?xml version="1.0" encoding="utf-8"?>
<ds:datastoreItem xmlns:ds="http://schemas.openxmlformats.org/officeDocument/2006/customXml" ds:itemID="{9FCF6108-50A1-4725-B8ED-6F05AE8B7A18}"/>
</file>

<file path=customXml/itemProps5.xml><?xml version="1.0" encoding="utf-8"?>
<ds:datastoreItem xmlns:ds="http://schemas.openxmlformats.org/officeDocument/2006/customXml" ds:itemID="{19DBCA3F-B363-4CA9-92A0-EB3B12510E70}"/>
</file>

<file path=docProps/app.xml><?xml version="1.0" encoding="utf-8"?>
<Properties xmlns="http://schemas.openxmlformats.org/officeDocument/2006/extended-properties" xmlns:vt="http://schemas.openxmlformats.org/officeDocument/2006/docPropsVTypes">
  <Template>Normal</Template>
  <TotalTime>526</TotalTime>
  <Pages>9</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ER2-Evaluation report - tender</dc:title>
  <dc:creator>A Jacquet</dc:creator>
  <cp:lastModifiedBy>RB Watermeyer</cp:lastModifiedBy>
  <cp:revision>16</cp:revision>
  <cp:lastPrinted>2012-08-21T12:54:00Z</cp:lastPrinted>
  <dcterms:created xsi:type="dcterms:W3CDTF">2016-06-24T09:36:00Z</dcterms:created>
  <dcterms:modified xsi:type="dcterms:W3CDTF">2016-07-08T16:07:00Z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0x010100F9330A4D8DCC094580E9E9BB08261D26</vt:lpwstr>
  </property>
  <property fmtid="{D5CDD505-2E9C-101B-9397-08002B2CF9AE}" pid="3" name="_dlc_DocIdItemGuid">
    <vt:lpwstr>2da2158f-e5f7-4a89-9d9f-ac609b9c1885</vt:lpwstr>
  </property>
</Properties>
</file>